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margin" w:tblpXSpec="center" w:tblpY="2275"/>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551"/>
      </w:tblGrid>
      <w:tr w:rsidR="00284E95" w:rsidRPr="00D4431F" w14:paraId="2DCDC9F3" w14:textId="77777777" w:rsidTr="00BF1CCE">
        <w:trPr>
          <w:cantSplit/>
        </w:trPr>
        <w:tc>
          <w:tcPr>
            <w:tcW w:w="2835" w:type="dxa"/>
            <w:shd w:val="clear" w:color="auto" w:fill="BFBFBF"/>
            <w:vAlign w:val="center"/>
          </w:tcPr>
          <w:p w14:paraId="34AF59DF" w14:textId="77777777" w:rsidR="00284E95" w:rsidRPr="00D4431F" w:rsidRDefault="00284E95" w:rsidP="00BF1CCE">
            <w:pPr>
              <w:spacing w:line="240" w:lineRule="auto"/>
              <w:jc w:val="center"/>
              <w:rPr>
                <w:rFonts w:cstheme="minorHAnsi"/>
                <w:b/>
                <w:bCs/>
              </w:rPr>
            </w:pPr>
            <w:bookmarkStart w:id="0" w:name="_Hlk75350991"/>
            <w:bookmarkEnd w:id="0"/>
            <w:r>
              <w:rPr>
                <w:rFonts w:cstheme="minorHAnsi"/>
                <w:b/>
                <w:bCs/>
              </w:rPr>
              <w:t>Report of</w:t>
            </w:r>
          </w:p>
        </w:tc>
        <w:tc>
          <w:tcPr>
            <w:tcW w:w="4678" w:type="dxa"/>
            <w:shd w:val="clear" w:color="auto" w:fill="BFBFBF"/>
          </w:tcPr>
          <w:p w14:paraId="4617834C" w14:textId="77777777" w:rsidR="00284E95" w:rsidRDefault="00284E95" w:rsidP="00BF1CCE">
            <w:pPr>
              <w:spacing w:line="240" w:lineRule="auto"/>
              <w:jc w:val="center"/>
              <w:rPr>
                <w:rFonts w:cstheme="minorHAnsi"/>
                <w:b/>
                <w:bCs/>
              </w:rPr>
            </w:pPr>
            <w:r>
              <w:rPr>
                <w:rFonts w:cstheme="minorHAnsi"/>
                <w:b/>
                <w:bCs/>
              </w:rPr>
              <w:t>Meeting</w:t>
            </w:r>
          </w:p>
        </w:tc>
        <w:tc>
          <w:tcPr>
            <w:tcW w:w="2551" w:type="dxa"/>
            <w:shd w:val="clear" w:color="auto" w:fill="BFBFBF"/>
            <w:vAlign w:val="center"/>
          </w:tcPr>
          <w:p w14:paraId="0F14D8CC" w14:textId="77777777" w:rsidR="00284E95" w:rsidRPr="00D4431F" w:rsidRDefault="00284E95" w:rsidP="00BF1CCE">
            <w:pPr>
              <w:spacing w:line="240" w:lineRule="auto"/>
              <w:jc w:val="center"/>
              <w:rPr>
                <w:rFonts w:cstheme="minorHAnsi"/>
                <w:b/>
                <w:bCs/>
              </w:rPr>
            </w:pPr>
            <w:r>
              <w:rPr>
                <w:rFonts w:cstheme="minorHAnsi"/>
                <w:b/>
                <w:bCs/>
              </w:rPr>
              <w:t>Date</w:t>
            </w:r>
          </w:p>
        </w:tc>
      </w:tr>
      <w:tr w:rsidR="00284E95" w:rsidRPr="00D4431F" w14:paraId="2A424562" w14:textId="77777777" w:rsidTr="00BF1CCE">
        <w:trPr>
          <w:cantSplit/>
          <w:trHeight w:val="942"/>
        </w:trPr>
        <w:tc>
          <w:tcPr>
            <w:tcW w:w="2835" w:type="dxa"/>
            <w:vAlign w:val="center"/>
          </w:tcPr>
          <w:p w14:paraId="25A2659C" w14:textId="1DBD461D" w:rsidR="00284E95" w:rsidRPr="00B50F4A" w:rsidRDefault="00B50F4A" w:rsidP="00B50F4A">
            <w:pPr>
              <w:spacing w:after="0"/>
              <w:jc w:val="center"/>
              <w:rPr>
                <w:b/>
              </w:rPr>
            </w:pPr>
            <w:r w:rsidRPr="00B50F4A">
              <w:rPr>
                <w:b/>
              </w:rPr>
              <w:t>Director of Commercial</w:t>
            </w:r>
          </w:p>
        </w:tc>
        <w:tc>
          <w:tcPr>
            <w:tcW w:w="4678" w:type="dxa"/>
            <w:vAlign w:val="center"/>
          </w:tcPr>
          <w:p w14:paraId="1FFE400C" w14:textId="6A89CDE7" w:rsidR="00284E95" w:rsidRPr="00B50F4A" w:rsidRDefault="00B50F4A" w:rsidP="00BF1CCE">
            <w:pPr>
              <w:spacing w:line="240" w:lineRule="auto"/>
              <w:jc w:val="center"/>
              <w:rPr>
                <w:rFonts w:cstheme="minorHAnsi"/>
                <w:b/>
              </w:rPr>
            </w:pPr>
            <w:r w:rsidRPr="00B50F4A">
              <w:rPr>
                <w:rFonts w:cstheme="minorHAnsi"/>
                <w:b/>
              </w:rPr>
              <w:t>Scrutiny Committee</w:t>
            </w:r>
          </w:p>
        </w:tc>
        <w:tc>
          <w:tcPr>
            <w:tcW w:w="2551" w:type="dxa"/>
            <w:vAlign w:val="center"/>
          </w:tcPr>
          <w:p w14:paraId="77EBC06E" w14:textId="2E8AEBE2" w:rsidR="00284E95" w:rsidRPr="00B50F4A" w:rsidRDefault="00B50F4A" w:rsidP="00BF1CCE">
            <w:pPr>
              <w:spacing w:line="240" w:lineRule="auto"/>
              <w:jc w:val="center"/>
              <w:rPr>
                <w:rFonts w:cstheme="minorHAnsi"/>
                <w:b/>
              </w:rPr>
            </w:pPr>
            <w:r w:rsidRPr="00B50F4A">
              <w:rPr>
                <w:rFonts w:cstheme="minorHAnsi"/>
                <w:b/>
              </w:rPr>
              <w:t>Tuesday, 12 October 2021</w:t>
            </w:r>
          </w:p>
        </w:tc>
      </w:tr>
    </w:tbl>
    <w:p w14:paraId="7E3135B0" w14:textId="378437AF" w:rsidR="00CF42B2" w:rsidRDefault="00284E95" w:rsidP="002A4A7D">
      <w:pPr>
        <w:spacing w:after="0"/>
      </w:pPr>
      <w:r>
        <w:rPr>
          <w:rFonts w:cstheme="minorHAnsi"/>
          <w:b/>
          <w:bCs/>
          <w:noProof/>
        </w:rPr>
        <w:drawing>
          <wp:anchor distT="0" distB="0" distL="114300" distR="114300" simplePos="0" relativeHeight="251659264" behindDoc="0" locked="0" layoutInCell="1" allowOverlap="1" wp14:anchorId="66590A37" wp14:editId="45527810">
            <wp:simplePos x="0" y="0"/>
            <wp:positionH relativeFrom="column">
              <wp:posOffset>-589280</wp:posOffset>
            </wp:positionH>
            <wp:positionV relativeFrom="page">
              <wp:posOffset>152400</wp:posOffset>
            </wp:positionV>
            <wp:extent cx="2296116" cy="1026160"/>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7189" cy="1026640"/>
                    </a:xfrm>
                    <a:prstGeom prst="rect">
                      <a:avLst/>
                    </a:prstGeom>
                  </pic:spPr>
                </pic:pic>
              </a:graphicData>
            </a:graphic>
            <wp14:sizeRelH relativeFrom="margin">
              <wp14:pctWidth>0</wp14:pctWidth>
            </wp14:sizeRelH>
            <wp14:sizeRelV relativeFrom="margin">
              <wp14:pctHeight>0</wp14:pctHeight>
            </wp14:sizeRelV>
          </wp:anchor>
        </w:drawing>
      </w:r>
    </w:p>
    <w:p w14:paraId="79250734" w14:textId="77777777" w:rsidR="00284E95" w:rsidRDefault="00284E95" w:rsidP="002A4A7D">
      <w:pPr>
        <w:pStyle w:val="Heading1"/>
        <w:spacing w:before="0" w:beforeAutospacing="0"/>
        <w:rPr>
          <w:rFonts w:asciiTheme="majorHAnsi" w:hAnsiTheme="majorHAnsi" w:cstheme="majorHAnsi"/>
          <w:sz w:val="28"/>
          <w:szCs w:val="28"/>
        </w:rPr>
      </w:pPr>
    </w:p>
    <w:p w14:paraId="43F904B8" w14:textId="77777777" w:rsidR="00BF1CCE" w:rsidRDefault="00BF1CCE" w:rsidP="002A4A7D">
      <w:pPr>
        <w:pStyle w:val="Heading1"/>
        <w:spacing w:before="0" w:beforeAutospacing="0"/>
        <w:rPr>
          <w:rFonts w:asciiTheme="majorHAnsi" w:hAnsiTheme="majorHAnsi" w:cstheme="majorHAnsi"/>
          <w:sz w:val="28"/>
          <w:szCs w:val="28"/>
        </w:rPr>
      </w:pPr>
    </w:p>
    <w:p w14:paraId="248D9D67" w14:textId="05B4D48C" w:rsidR="00B50F4A" w:rsidRPr="00B50F4A" w:rsidRDefault="00B50F4A" w:rsidP="00B50F4A">
      <w:pPr>
        <w:pStyle w:val="Heading1"/>
        <w:spacing w:before="0" w:beforeAutospacing="0" w:after="0" w:afterAutospacing="0"/>
        <w:rPr>
          <w:rFonts w:asciiTheme="majorHAnsi" w:hAnsiTheme="majorHAnsi" w:cstheme="majorHAnsi"/>
          <w:sz w:val="24"/>
          <w:szCs w:val="24"/>
        </w:rPr>
      </w:pPr>
      <w:r>
        <w:rPr>
          <w:rFonts w:asciiTheme="majorHAnsi" w:hAnsiTheme="majorHAnsi" w:cstheme="majorHAnsi"/>
          <w:sz w:val="28"/>
          <w:szCs w:val="28"/>
        </w:rPr>
        <w:t>Worden Hall Progress Report</w:t>
      </w:r>
    </w:p>
    <w:tbl>
      <w:tblPr>
        <w:tblpPr w:leftFromText="181" w:rightFromText="181" w:vertAnchor="page" w:horzAnchor="margin" w:tblpXSpec="center" w:tblpY="494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683"/>
      </w:tblGrid>
      <w:tr w:rsidR="00B50F4A" w:rsidRPr="00D1305C" w14:paraId="4046FF28" w14:textId="77777777" w:rsidTr="00B50F4A">
        <w:tc>
          <w:tcPr>
            <w:tcW w:w="5382" w:type="dxa"/>
            <w:shd w:val="clear" w:color="auto" w:fill="auto"/>
          </w:tcPr>
          <w:p w14:paraId="484FB145" w14:textId="77777777" w:rsidR="00B50F4A" w:rsidRPr="00D1305C" w:rsidRDefault="00B50F4A" w:rsidP="00B50F4A">
            <w:pPr>
              <w:rPr>
                <w:rFonts w:eastAsia="Times New Roman" w:cstheme="minorHAnsi"/>
                <w:bCs/>
                <w:color w:val="000000" w:themeColor="text1"/>
                <w:kern w:val="36"/>
                <w:lang w:eastAsia="en-GB"/>
              </w:rPr>
            </w:pPr>
            <w:r w:rsidRPr="00D1305C">
              <w:rPr>
                <w:rFonts w:eastAsia="Times New Roman" w:cstheme="minorHAnsi"/>
                <w:bCs/>
                <w:color w:val="000000" w:themeColor="text1"/>
                <w:kern w:val="36"/>
                <w:lang w:eastAsia="en-GB"/>
              </w:rPr>
              <w:t>Is this report confidential?</w:t>
            </w:r>
          </w:p>
        </w:tc>
        <w:tc>
          <w:tcPr>
            <w:tcW w:w="4683" w:type="dxa"/>
            <w:shd w:val="clear" w:color="auto" w:fill="auto"/>
          </w:tcPr>
          <w:p w14:paraId="0F11FDEC" w14:textId="2738FC1D" w:rsidR="00B50F4A" w:rsidRPr="00284E95" w:rsidRDefault="00B50F4A" w:rsidP="00B50F4A">
            <w:pPr>
              <w:spacing w:after="0"/>
              <w:rPr>
                <w:rFonts w:eastAsia="Times New Roman" w:cstheme="minorHAnsi"/>
                <w:bCs/>
                <w:iCs/>
                <w:color w:val="000000" w:themeColor="text1"/>
                <w:kern w:val="36"/>
                <w:lang w:eastAsia="en-GB"/>
              </w:rPr>
            </w:pPr>
            <w:r>
              <w:rPr>
                <w:rFonts w:eastAsia="Times New Roman" w:cstheme="minorHAnsi"/>
                <w:bCs/>
                <w:color w:val="000000" w:themeColor="text1"/>
                <w:kern w:val="36"/>
                <w:lang w:eastAsia="en-GB"/>
              </w:rPr>
              <w:t>No</w:t>
            </w:r>
          </w:p>
        </w:tc>
      </w:tr>
    </w:tbl>
    <w:p w14:paraId="1D3843F6" w14:textId="77777777" w:rsidR="00B50F4A" w:rsidRDefault="00B50F4A" w:rsidP="000179AF">
      <w:pPr>
        <w:pStyle w:val="Heading1"/>
        <w:rPr>
          <w:rFonts w:asciiTheme="majorHAnsi" w:hAnsiTheme="majorHAnsi" w:cstheme="majorHAnsi"/>
          <w:sz w:val="22"/>
        </w:rPr>
      </w:pPr>
    </w:p>
    <w:tbl>
      <w:tblPr>
        <w:tblpPr w:leftFromText="181" w:rightFromText="181" w:vertAnchor="page" w:horzAnchor="margin" w:tblpXSpec="center" w:tblpY="5661"/>
        <w:tblOverlap w:val="neve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687"/>
      </w:tblGrid>
      <w:tr w:rsidR="00B50F4A" w:rsidRPr="00D1305C" w14:paraId="62BD8291" w14:textId="77777777" w:rsidTr="00B50F4A">
        <w:tc>
          <w:tcPr>
            <w:tcW w:w="5382" w:type="dxa"/>
            <w:shd w:val="clear" w:color="auto" w:fill="auto"/>
          </w:tcPr>
          <w:p w14:paraId="04D34A13" w14:textId="77777777" w:rsidR="00B50F4A" w:rsidRPr="00D1305C" w:rsidRDefault="00B50F4A" w:rsidP="00B50F4A">
            <w:pPr>
              <w:rPr>
                <w:rFonts w:eastAsia="Times New Roman" w:cstheme="minorHAnsi"/>
                <w:bCs/>
                <w:color w:val="000000" w:themeColor="text1"/>
                <w:kern w:val="36"/>
                <w:lang w:eastAsia="en-GB"/>
              </w:rPr>
            </w:pPr>
            <w:r w:rsidRPr="00E22E70">
              <w:rPr>
                <w:rFonts w:eastAsia="Times New Roman" w:cstheme="minorHAnsi"/>
                <w:bCs/>
                <w:kern w:val="36"/>
                <w:lang w:eastAsia="en-GB"/>
              </w:rPr>
              <w:t>Is this decision key?</w:t>
            </w:r>
          </w:p>
        </w:tc>
        <w:tc>
          <w:tcPr>
            <w:tcW w:w="4687" w:type="dxa"/>
            <w:shd w:val="clear" w:color="auto" w:fill="auto"/>
          </w:tcPr>
          <w:p w14:paraId="3CA00A72" w14:textId="1B817221" w:rsidR="00B50F4A" w:rsidRPr="00284E95" w:rsidRDefault="00B50F4A" w:rsidP="00B50F4A">
            <w:pPr>
              <w:spacing w:after="0"/>
              <w:rPr>
                <w:rFonts w:eastAsia="Times New Roman" w:cstheme="minorHAnsi"/>
                <w:bCs/>
                <w:color w:val="000000" w:themeColor="text1"/>
                <w:kern w:val="36"/>
                <w:lang w:eastAsia="en-GB"/>
              </w:rPr>
            </w:pPr>
            <w:r>
              <w:rPr>
                <w:rFonts w:eastAsia="Times New Roman" w:cstheme="minorHAnsi"/>
                <w:bCs/>
                <w:color w:val="000000" w:themeColor="text1"/>
                <w:kern w:val="36"/>
                <w:lang w:eastAsia="en-GB"/>
              </w:rPr>
              <w:t>No</w:t>
            </w:r>
          </w:p>
        </w:tc>
      </w:tr>
    </w:tbl>
    <w:p w14:paraId="04CFC1D0" w14:textId="77777777" w:rsidR="00B50F4A" w:rsidRDefault="00B50F4A" w:rsidP="000179AF">
      <w:pPr>
        <w:pStyle w:val="Heading1"/>
        <w:rPr>
          <w:rFonts w:asciiTheme="majorHAnsi" w:hAnsiTheme="majorHAnsi" w:cstheme="majorHAnsi"/>
          <w:sz w:val="22"/>
        </w:rPr>
      </w:pPr>
    </w:p>
    <w:p w14:paraId="5162C9C8" w14:textId="5D3CE951" w:rsidR="000179AF" w:rsidRPr="00ED4FF1" w:rsidRDefault="000179AF" w:rsidP="000179AF">
      <w:pPr>
        <w:pStyle w:val="Heading1"/>
        <w:rPr>
          <w:rFonts w:asciiTheme="majorHAnsi" w:hAnsiTheme="majorHAnsi" w:cstheme="majorHAnsi"/>
          <w:sz w:val="8"/>
          <w:szCs w:val="22"/>
        </w:rPr>
      </w:pPr>
      <w:r w:rsidRPr="00ED4FF1">
        <w:rPr>
          <w:rFonts w:asciiTheme="majorHAnsi" w:hAnsiTheme="majorHAnsi" w:cstheme="majorHAnsi"/>
          <w:sz w:val="22"/>
        </w:rPr>
        <w:t>Purpose of the Report</w:t>
      </w:r>
    </w:p>
    <w:p w14:paraId="42190310" w14:textId="35469FE1" w:rsidR="00B50F4A" w:rsidRPr="00B50F4A" w:rsidRDefault="000179AF" w:rsidP="00B50F4A">
      <w:pPr>
        <w:pStyle w:val="ListParagraph"/>
        <w:numPr>
          <w:ilvl w:val="0"/>
          <w:numId w:val="8"/>
        </w:numPr>
        <w:spacing w:after="0" w:line="240" w:lineRule="auto"/>
        <w:rPr>
          <w:rFonts w:cstheme="minorHAnsi"/>
          <w:bCs/>
          <w:iCs/>
        </w:rPr>
      </w:pPr>
      <w:r w:rsidRPr="00B50F4A">
        <w:rPr>
          <w:rFonts w:cstheme="minorHAnsi"/>
          <w:bCs/>
          <w:i/>
        </w:rPr>
        <w:t xml:space="preserve"> </w:t>
      </w:r>
      <w:r w:rsidR="00B50F4A" w:rsidRPr="00B50F4A">
        <w:rPr>
          <w:rFonts w:cstheme="minorHAnsi"/>
          <w:bCs/>
          <w:iCs/>
        </w:rPr>
        <w:t>To provide members with a progress update on the Worden Hall project covering the following key elements</w:t>
      </w:r>
      <w:r w:rsidR="00B50F4A" w:rsidRPr="00B50F4A">
        <w:rPr>
          <w:rFonts w:cstheme="minorHAnsi"/>
          <w:bCs/>
          <w:iCs/>
        </w:rPr>
        <w:br/>
      </w:r>
    </w:p>
    <w:p w14:paraId="5497511B" w14:textId="77777777" w:rsidR="00B50F4A" w:rsidRDefault="00B50F4A" w:rsidP="00B50F4A">
      <w:pPr>
        <w:numPr>
          <w:ilvl w:val="1"/>
          <w:numId w:val="8"/>
        </w:numPr>
        <w:spacing w:after="0" w:line="240" w:lineRule="auto"/>
        <w:ind w:left="1440"/>
        <w:jc w:val="both"/>
        <w:rPr>
          <w:rFonts w:cstheme="minorHAnsi"/>
          <w:bCs/>
          <w:iCs/>
        </w:rPr>
      </w:pPr>
      <w:r w:rsidRPr="00601195">
        <w:rPr>
          <w:rFonts w:cstheme="minorHAnsi"/>
          <w:bCs/>
          <w:iCs/>
        </w:rPr>
        <w:t xml:space="preserve">Main Contractor </w:t>
      </w:r>
      <w:r>
        <w:rPr>
          <w:rFonts w:cstheme="minorHAnsi"/>
          <w:bCs/>
          <w:iCs/>
        </w:rPr>
        <w:t>Appointment</w:t>
      </w:r>
    </w:p>
    <w:p w14:paraId="4C0F5FE9" w14:textId="77777777" w:rsidR="00B50F4A" w:rsidRPr="00601195" w:rsidRDefault="00B50F4A" w:rsidP="00B50F4A">
      <w:pPr>
        <w:numPr>
          <w:ilvl w:val="1"/>
          <w:numId w:val="8"/>
        </w:numPr>
        <w:spacing w:after="0" w:line="240" w:lineRule="auto"/>
        <w:ind w:left="1440"/>
        <w:jc w:val="both"/>
        <w:rPr>
          <w:rFonts w:cstheme="minorHAnsi"/>
          <w:bCs/>
          <w:iCs/>
        </w:rPr>
      </w:pPr>
      <w:r>
        <w:rPr>
          <w:rFonts w:cstheme="minorHAnsi"/>
          <w:bCs/>
          <w:iCs/>
        </w:rPr>
        <w:t>Engagement and Social Value</w:t>
      </w:r>
    </w:p>
    <w:p w14:paraId="04DF4517" w14:textId="77777777" w:rsidR="00B50F4A" w:rsidRPr="00601195" w:rsidRDefault="00B50F4A" w:rsidP="00B50F4A">
      <w:pPr>
        <w:numPr>
          <w:ilvl w:val="1"/>
          <w:numId w:val="8"/>
        </w:numPr>
        <w:spacing w:after="0" w:line="240" w:lineRule="auto"/>
        <w:ind w:left="1440"/>
        <w:jc w:val="both"/>
        <w:rPr>
          <w:rFonts w:cstheme="minorHAnsi"/>
          <w:bCs/>
          <w:iCs/>
        </w:rPr>
      </w:pPr>
      <w:r>
        <w:rPr>
          <w:rFonts w:cstheme="minorHAnsi"/>
          <w:bCs/>
          <w:iCs/>
        </w:rPr>
        <w:t>Progress Since Last Meeting</w:t>
      </w:r>
    </w:p>
    <w:p w14:paraId="046A35DC" w14:textId="77777777" w:rsidR="00B50F4A" w:rsidRDefault="00B50F4A" w:rsidP="00B50F4A">
      <w:pPr>
        <w:numPr>
          <w:ilvl w:val="1"/>
          <w:numId w:val="8"/>
        </w:numPr>
        <w:spacing w:after="0" w:line="240" w:lineRule="auto"/>
        <w:ind w:left="1440"/>
        <w:jc w:val="both"/>
        <w:rPr>
          <w:rFonts w:cstheme="minorHAnsi"/>
          <w:bCs/>
          <w:iCs/>
        </w:rPr>
      </w:pPr>
      <w:r>
        <w:rPr>
          <w:rFonts w:cstheme="minorHAnsi"/>
          <w:bCs/>
          <w:iCs/>
        </w:rPr>
        <w:t xml:space="preserve">Financial </w:t>
      </w:r>
    </w:p>
    <w:p w14:paraId="370AAA47" w14:textId="46E83A6B" w:rsidR="00B50F4A" w:rsidRDefault="00B50F4A" w:rsidP="000179AF">
      <w:pPr>
        <w:numPr>
          <w:ilvl w:val="1"/>
          <w:numId w:val="8"/>
        </w:numPr>
        <w:spacing w:after="0" w:line="240" w:lineRule="auto"/>
        <w:ind w:left="1440"/>
        <w:jc w:val="both"/>
        <w:rPr>
          <w:rFonts w:cstheme="minorHAnsi"/>
          <w:bCs/>
          <w:iCs/>
        </w:rPr>
      </w:pPr>
      <w:r w:rsidRPr="00601195">
        <w:rPr>
          <w:rFonts w:cstheme="minorHAnsi"/>
          <w:bCs/>
          <w:iCs/>
        </w:rPr>
        <w:t>Next Steps</w:t>
      </w:r>
    </w:p>
    <w:p w14:paraId="561601F9" w14:textId="77777777" w:rsidR="00B50F4A" w:rsidRPr="00B50F4A" w:rsidRDefault="00B50F4A" w:rsidP="00B50F4A">
      <w:pPr>
        <w:spacing w:after="0" w:line="240" w:lineRule="auto"/>
        <w:ind w:left="1440"/>
        <w:jc w:val="both"/>
        <w:rPr>
          <w:rFonts w:cstheme="minorHAnsi"/>
          <w:bCs/>
          <w:iCs/>
        </w:rPr>
      </w:pPr>
    </w:p>
    <w:p w14:paraId="3CCABBA2" w14:textId="120AF5F0" w:rsidR="000179AF" w:rsidRPr="002A4A7D" w:rsidRDefault="000179AF" w:rsidP="000179AF">
      <w:pPr>
        <w:pStyle w:val="Heading2"/>
        <w:spacing w:before="0" w:beforeAutospacing="0"/>
        <w:rPr>
          <w:rFonts w:asciiTheme="majorHAnsi" w:hAnsiTheme="majorHAnsi" w:cstheme="majorHAnsi"/>
          <w:b w:val="0"/>
          <w:bCs w:val="0"/>
          <w:sz w:val="22"/>
        </w:rPr>
      </w:pPr>
      <w:r w:rsidRPr="00ED4FF1">
        <w:rPr>
          <w:rFonts w:asciiTheme="majorHAnsi" w:hAnsiTheme="majorHAnsi" w:cstheme="majorHAnsi"/>
          <w:sz w:val="22"/>
        </w:rPr>
        <w:t>Recommendations</w:t>
      </w:r>
      <w:r w:rsidR="002A4A7D">
        <w:rPr>
          <w:rFonts w:asciiTheme="majorHAnsi" w:hAnsiTheme="majorHAnsi" w:cstheme="majorHAnsi"/>
          <w:sz w:val="22"/>
        </w:rPr>
        <w:t xml:space="preserve"> to Scrutiny Committee</w:t>
      </w:r>
    </w:p>
    <w:p w14:paraId="4F15C36F" w14:textId="77777777" w:rsidR="00B50F4A" w:rsidRPr="00686EC8" w:rsidRDefault="00B50F4A" w:rsidP="00B50F4A">
      <w:pPr>
        <w:pStyle w:val="ListParagraph"/>
        <w:numPr>
          <w:ilvl w:val="0"/>
          <w:numId w:val="8"/>
        </w:numPr>
        <w:spacing w:after="0" w:line="240" w:lineRule="auto"/>
        <w:jc w:val="both"/>
        <w:rPr>
          <w:rFonts w:cstheme="minorHAnsi"/>
          <w:bCs/>
          <w:iCs/>
        </w:rPr>
      </w:pPr>
      <w:r w:rsidRPr="00686EC8">
        <w:rPr>
          <w:rFonts w:cstheme="minorHAnsi"/>
          <w:bCs/>
          <w:iCs/>
        </w:rPr>
        <w:t>Members are asked to note the progress on project and the delivery programme</w:t>
      </w:r>
      <w:r>
        <w:rPr>
          <w:rFonts w:cstheme="minorHAnsi"/>
          <w:bCs/>
          <w:iCs/>
        </w:rPr>
        <w:t>.</w:t>
      </w:r>
    </w:p>
    <w:p w14:paraId="64F65E1C" w14:textId="77777777" w:rsidR="000179AF" w:rsidRPr="00D4431F" w:rsidRDefault="000179AF" w:rsidP="002A4A7D">
      <w:pPr>
        <w:spacing w:after="0" w:line="240" w:lineRule="auto"/>
        <w:jc w:val="both"/>
        <w:rPr>
          <w:rFonts w:cstheme="minorHAnsi"/>
          <w:bCs/>
        </w:rPr>
      </w:pPr>
    </w:p>
    <w:p w14:paraId="5A855407" w14:textId="77777777" w:rsidR="000179AF" w:rsidRPr="00ED4FF1" w:rsidRDefault="000179AF" w:rsidP="00ED4FF1">
      <w:pPr>
        <w:pStyle w:val="Heading2"/>
        <w:spacing w:before="0" w:beforeAutospacing="0" w:after="240" w:afterAutospacing="0"/>
        <w:rPr>
          <w:rFonts w:asciiTheme="majorHAnsi" w:hAnsiTheme="majorHAnsi" w:cstheme="majorHAnsi"/>
          <w:sz w:val="12"/>
          <w:szCs w:val="14"/>
        </w:rPr>
      </w:pPr>
      <w:r w:rsidRPr="00ED4FF1">
        <w:rPr>
          <w:rFonts w:asciiTheme="majorHAnsi" w:hAnsiTheme="majorHAnsi" w:cstheme="majorHAnsi"/>
          <w:sz w:val="22"/>
          <w:szCs w:val="22"/>
        </w:rPr>
        <w:t>Reasons for recommendations</w:t>
      </w:r>
    </w:p>
    <w:p w14:paraId="2E71D297" w14:textId="3794B08A" w:rsidR="000179AF" w:rsidRPr="00B50F4A" w:rsidRDefault="00B50F4A" w:rsidP="00B50F4A">
      <w:pPr>
        <w:pStyle w:val="ListParagraph"/>
        <w:numPr>
          <w:ilvl w:val="0"/>
          <w:numId w:val="8"/>
        </w:numPr>
        <w:spacing w:after="0" w:line="240" w:lineRule="auto"/>
        <w:jc w:val="both"/>
        <w:rPr>
          <w:rFonts w:cstheme="minorHAnsi"/>
          <w:bCs/>
        </w:rPr>
      </w:pPr>
      <w:r w:rsidRPr="00B50F4A">
        <w:rPr>
          <w:rFonts w:cstheme="minorHAnsi"/>
          <w:bCs/>
        </w:rPr>
        <w:t>T</w:t>
      </w:r>
      <w:r w:rsidRPr="00B50F4A">
        <w:rPr>
          <w:rFonts w:cstheme="minorHAnsi"/>
        </w:rPr>
        <w:t>he completed scheme will re-establish Worden Hall as an important asset for the Council and the local community.</w:t>
      </w:r>
    </w:p>
    <w:p w14:paraId="085EA4F9" w14:textId="77777777" w:rsidR="00B50F4A" w:rsidRPr="00B50F4A" w:rsidRDefault="00B50F4A" w:rsidP="00B50F4A">
      <w:pPr>
        <w:pStyle w:val="ListParagraph"/>
        <w:spacing w:after="0" w:line="240" w:lineRule="auto"/>
        <w:ind w:left="360"/>
        <w:jc w:val="both"/>
        <w:rPr>
          <w:rFonts w:cstheme="minorHAnsi"/>
          <w:bCs/>
        </w:rPr>
      </w:pPr>
    </w:p>
    <w:p w14:paraId="5FA8C9B7" w14:textId="77777777" w:rsidR="000179AF" w:rsidRPr="00ED4FF1" w:rsidRDefault="000179AF" w:rsidP="00ED4FF1">
      <w:pPr>
        <w:pStyle w:val="Heading2"/>
        <w:spacing w:before="0" w:beforeAutospacing="0"/>
        <w:rPr>
          <w:rFonts w:asciiTheme="majorHAnsi" w:hAnsiTheme="majorHAnsi" w:cstheme="majorHAnsi"/>
          <w:i/>
          <w:sz w:val="22"/>
          <w:szCs w:val="22"/>
        </w:rPr>
      </w:pPr>
      <w:r w:rsidRPr="00ED4FF1">
        <w:rPr>
          <w:rFonts w:asciiTheme="majorHAnsi" w:hAnsiTheme="majorHAnsi" w:cstheme="majorHAnsi"/>
          <w:sz w:val="22"/>
          <w:szCs w:val="22"/>
        </w:rPr>
        <w:t>Other options considered and rejected</w:t>
      </w:r>
    </w:p>
    <w:p w14:paraId="24BE23A7" w14:textId="2ADA4313" w:rsidR="00B50F4A" w:rsidRDefault="00B50F4A" w:rsidP="00B50F4A">
      <w:pPr>
        <w:pStyle w:val="Heading2"/>
        <w:numPr>
          <w:ilvl w:val="0"/>
          <w:numId w:val="8"/>
        </w:numPr>
        <w:spacing w:before="0" w:beforeAutospacing="0" w:after="0" w:afterAutospacing="0"/>
        <w:rPr>
          <w:rFonts w:ascii="Arial" w:hAnsi="Arial" w:cs="Arial"/>
          <w:b w:val="0"/>
          <w:bCs w:val="0"/>
          <w:sz w:val="22"/>
          <w:szCs w:val="22"/>
        </w:rPr>
      </w:pPr>
      <w:r w:rsidRPr="00B50F4A">
        <w:rPr>
          <w:rFonts w:ascii="Arial" w:hAnsi="Arial" w:cs="Arial"/>
          <w:b w:val="0"/>
          <w:bCs w:val="0"/>
          <w:sz w:val="22"/>
          <w:szCs w:val="22"/>
          <w:shd w:val="clear" w:color="auto" w:fill="F5F5F5"/>
        </w:rPr>
        <w:t>The Council could choose not to develop Worden Hall. This is not recommended as the Hall has the potential, with investment, to become an attractive asset which is highly valued by the community</w:t>
      </w:r>
    </w:p>
    <w:p w14:paraId="124BF2F7" w14:textId="77777777" w:rsidR="00B50F4A" w:rsidRPr="00B50F4A" w:rsidRDefault="00B50F4A" w:rsidP="00B50F4A">
      <w:pPr>
        <w:pStyle w:val="Heading2"/>
        <w:spacing w:before="0" w:beforeAutospacing="0" w:after="0" w:afterAutospacing="0"/>
        <w:ind w:left="360"/>
        <w:rPr>
          <w:rFonts w:ascii="Arial" w:hAnsi="Arial" w:cs="Arial"/>
          <w:b w:val="0"/>
          <w:bCs w:val="0"/>
          <w:sz w:val="22"/>
          <w:szCs w:val="22"/>
        </w:rPr>
      </w:pPr>
    </w:p>
    <w:p w14:paraId="4AE0FC91" w14:textId="77777777" w:rsidR="00B50F4A" w:rsidRPr="00B50F4A" w:rsidRDefault="00B50F4A" w:rsidP="00B50F4A">
      <w:pPr>
        <w:pStyle w:val="Heading2"/>
        <w:numPr>
          <w:ilvl w:val="0"/>
          <w:numId w:val="8"/>
        </w:numPr>
        <w:spacing w:before="0" w:beforeAutospacing="0" w:after="0" w:afterAutospacing="0"/>
        <w:rPr>
          <w:rFonts w:ascii="Arial" w:hAnsi="Arial" w:cs="Arial"/>
          <w:b w:val="0"/>
          <w:bCs w:val="0"/>
          <w:sz w:val="22"/>
          <w:szCs w:val="22"/>
        </w:rPr>
      </w:pPr>
      <w:r w:rsidRPr="00B50F4A">
        <w:rPr>
          <w:rFonts w:ascii="Arial" w:hAnsi="Arial" w:cs="Arial"/>
          <w:b w:val="0"/>
          <w:bCs w:val="0"/>
          <w:sz w:val="22"/>
          <w:szCs w:val="22"/>
          <w:shd w:val="clear" w:color="auto" w:fill="F5F5F5"/>
        </w:rPr>
        <w:t>The Purcell and </w:t>
      </w:r>
      <w:proofErr w:type="spellStart"/>
      <w:r w:rsidRPr="00B50F4A">
        <w:rPr>
          <w:rStyle w:val="spelle"/>
          <w:rFonts w:ascii="Arial" w:hAnsi="Arial" w:cs="Arial"/>
          <w:b w:val="0"/>
          <w:bCs w:val="0"/>
          <w:sz w:val="22"/>
          <w:szCs w:val="22"/>
          <w:bdr w:val="none" w:sz="0" w:space="0" w:color="auto" w:frame="1"/>
          <w:shd w:val="clear" w:color="auto" w:fill="F5F5F5"/>
        </w:rPr>
        <w:t>Amion</w:t>
      </w:r>
      <w:proofErr w:type="spellEnd"/>
      <w:r w:rsidRPr="00B50F4A">
        <w:rPr>
          <w:rFonts w:ascii="Arial" w:hAnsi="Arial" w:cs="Arial"/>
          <w:b w:val="0"/>
          <w:bCs w:val="0"/>
          <w:sz w:val="22"/>
          <w:szCs w:val="22"/>
          <w:shd w:val="clear" w:color="auto" w:fill="F5F5F5"/>
        </w:rPr>
        <w:t> report summarised a long list of options as part of a market review undertaken by Cushman and Wakefield on behalf of the Council in 2016 in order to select the three viable options for the financial appraisal. They discounted other options e.g. residential conversion, hotel, cultural attraction, or an independent retail space as being unviable.</w:t>
      </w:r>
    </w:p>
    <w:p w14:paraId="34463173" w14:textId="77777777" w:rsidR="00B50F4A" w:rsidRDefault="00B50F4A" w:rsidP="00B50F4A">
      <w:pPr>
        <w:pStyle w:val="ListParagraph"/>
        <w:rPr>
          <w:rFonts w:ascii="Arial" w:hAnsi="Arial" w:cs="Arial"/>
          <w:b/>
          <w:bCs/>
          <w:shd w:val="clear" w:color="auto" w:fill="F5F5F5"/>
        </w:rPr>
      </w:pPr>
    </w:p>
    <w:p w14:paraId="32CC4887" w14:textId="7DFD180A" w:rsidR="000179AF" w:rsidRPr="00B50F4A" w:rsidRDefault="00B50F4A" w:rsidP="00B50F4A">
      <w:pPr>
        <w:pStyle w:val="Heading2"/>
        <w:numPr>
          <w:ilvl w:val="0"/>
          <w:numId w:val="8"/>
        </w:numPr>
        <w:spacing w:before="0" w:beforeAutospacing="0" w:after="0" w:afterAutospacing="0"/>
        <w:rPr>
          <w:rFonts w:ascii="Arial" w:hAnsi="Arial" w:cs="Arial"/>
          <w:b w:val="0"/>
          <w:bCs w:val="0"/>
          <w:sz w:val="22"/>
          <w:szCs w:val="22"/>
        </w:rPr>
      </w:pPr>
      <w:r w:rsidRPr="00B50F4A">
        <w:rPr>
          <w:rFonts w:ascii="Arial" w:hAnsi="Arial" w:cs="Arial"/>
          <w:b w:val="0"/>
          <w:bCs w:val="0"/>
          <w:sz w:val="22"/>
          <w:szCs w:val="22"/>
          <w:shd w:val="clear" w:color="auto" w:fill="F5F5F5"/>
        </w:rPr>
        <w:lastRenderedPageBreak/>
        <w:t>Feedback from the consultation survey in 2019 indicated that it was important to the public that the Council provided investment into Worden Hall as the status quo or do-nothing option was not acceptable.</w:t>
      </w:r>
      <w:r w:rsidRPr="00B50F4A">
        <w:rPr>
          <w:rFonts w:ascii="Arial" w:hAnsi="Arial" w:cs="Arial"/>
          <w:b w:val="0"/>
          <w:bCs w:val="0"/>
          <w:sz w:val="22"/>
          <w:szCs w:val="22"/>
          <w:shd w:val="clear" w:color="auto" w:fill="F5F5F5"/>
        </w:rPr>
        <w:cr/>
      </w:r>
    </w:p>
    <w:p w14:paraId="6207280D" w14:textId="77777777" w:rsidR="000179AF" w:rsidRPr="00ED4FF1" w:rsidRDefault="000179AF" w:rsidP="00ED4FF1">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Corporate priorities</w:t>
      </w:r>
    </w:p>
    <w:p w14:paraId="47985FBA" w14:textId="0FE4CDD7" w:rsidR="000179AF" w:rsidRDefault="000179AF" w:rsidP="00B50F4A">
      <w:pPr>
        <w:numPr>
          <w:ilvl w:val="0"/>
          <w:numId w:val="8"/>
        </w:numPr>
        <w:spacing w:after="0" w:line="240" w:lineRule="auto"/>
        <w:jc w:val="both"/>
        <w:rPr>
          <w:rFonts w:cstheme="minorHAnsi"/>
          <w:bCs/>
          <w:i/>
        </w:rPr>
      </w:pPr>
      <w:r w:rsidRPr="00D4431F">
        <w:rPr>
          <w:rFonts w:cstheme="minorHAnsi"/>
          <w:bCs/>
        </w:rPr>
        <w:t xml:space="preserve"> The report relates to the following corporate priorities:</w:t>
      </w:r>
      <w:r w:rsidRPr="00284E95">
        <w:rPr>
          <w:rFonts w:cstheme="minorHAnsi"/>
          <w:bCs/>
          <w:iCs/>
        </w:rPr>
        <w:t xml:space="preserve"> (</w:t>
      </w:r>
      <w:r w:rsidR="001073DC" w:rsidRPr="00284E95">
        <w:rPr>
          <w:rFonts w:cstheme="minorHAnsi"/>
          <w:bCs/>
          <w:iCs/>
        </w:rPr>
        <w:t>please bold</w:t>
      </w:r>
      <w:r w:rsidRPr="00284E95">
        <w:rPr>
          <w:rFonts w:cstheme="minorHAnsi"/>
          <w:bCs/>
          <w:iCs/>
        </w:rPr>
        <w:t xml:space="preserve"> all those applicable):</w:t>
      </w:r>
    </w:p>
    <w:p w14:paraId="57B96208" w14:textId="77777777" w:rsidR="002A4A7D" w:rsidRPr="006149F1" w:rsidRDefault="002A4A7D" w:rsidP="002A4A7D">
      <w:pPr>
        <w:spacing w:after="0" w:line="240" w:lineRule="auto"/>
        <w:ind w:left="360"/>
        <w:jc w:val="both"/>
        <w:rPr>
          <w:rFonts w:cstheme="minorHAnsi"/>
          <w:bCs/>
          <w:i/>
        </w:rPr>
      </w:pPr>
    </w:p>
    <w:tbl>
      <w:tblPr>
        <w:tblpPr w:leftFromText="181" w:rightFromText="181" w:vertAnchor="text" w:tblpY="1"/>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678"/>
      </w:tblGrid>
      <w:tr w:rsidR="001073DC" w:rsidRPr="006149F1" w14:paraId="6B002296" w14:textId="77777777" w:rsidTr="00BF1CCE">
        <w:tc>
          <w:tcPr>
            <w:tcW w:w="4848" w:type="dxa"/>
            <w:shd w:val="clear" w:color="auto" w:fill="auto"/>
            <w:vAlign w:val="center"/>
          </w:tcPr>
          <w:p w14:paraId="06ED480C" w14:textId="77777777" w:rsidR="001073DC" w:rsidRPr="00B50F4A" w:rsidRDefault="001073DC" w:rsidP="00BF1CCE">
            <w:pPr>
              <w:spacing w:line="240" w:lineRule="auto"/>
              <w:jc w:val="center"/>
              <w:rPr>
                <w:rFonts w:cstheme="minorHAnsi"/>
                <w:b/>
                <w:bCs/>
              </w:rPr>
            </w:pPr>
            <w:r w:rsidRPr="00B50F4A">
              <w:rPr>
                <w:rFonts w:cstheme="minorHAnsi"/>
                <w:b/>
                <w:bCs/>
              </w:rPr>
              <w:t>An exemplary council</w:t>
            </w:r>
          </w:p>
        </w:tc>
        <w:tc>
          <w:tcPr>
            <w:tcW w:w="4678" w:type="dxa"/>
            <w:vAlign w:val="center"/>
          </w:tcPr>
          <w:p w14:paraId="57F19C25" w14:textId="77777777" w:rsidR="001073DC" w:rsidRPr="00B50F4A" w:rsidRDefault="001073DC" w:rsidP="00BF1CCE">
            <w:pPr>
              <w:spacing w:line="240" w:lineRule="auto"/>
              <w:jc w:val="center"/>
              <w:rPr>
                <w:rFonts w:cstheme="minorHAnsi"/>
                <w:b/>
                <w:bCs/>
              </w:rPr>
            </w:pPr>
            <w:r w:rsidRPr="00B50F4A">
              <w:rPr>
                <w:rFonts w:cstheme="minorHAnsi"/>
                <w:b/>
                <w:bCs/>
              </w:rPr>
              <w:t>Thriving communities</w:t>
            </w:r>
          </w:p>
        </w:tc>
      </w:tr>
      <w:tr w:rsidR="001073DC" w:rsidRPr="006149F1" w14:paraId="12E510CB" w14:textId="77777777" w:rsidTr="00BF1CCE">
        <w:tc>
          <w:tcPr>
            <w:tcW w:w="4848" w:type="dxa"/>
            <w:shd w:val="clear" w:color="auto" w:fill="auto"/>
            <w:vAlign w:val="center"/>
          </w:tcPr>
          <w:p w14:paraId="7F3BCAF3" w14:textId="77777777" w:rsidR="001073DC" w:rsidRPr="00B50F4A" w:rsidRDefault="001073DC" w:rsidP="00BF1CCE">
            <w:pPr>
              <w:spacing w:line="240" w:lineRule="auto"/>
              <w:jc w:val="center"/>
              <w:rPr>
                <w:rFonts w:cstheme="minorHAnsi"/>
                <w:b/>
                <w:bCs/>
              </w:rPr>
            </w:pPr>
            <w:r w:rsidRPr="00B50F4A">
              <w:rPr>
                <w:rFonts w:cstheme="minorHAnsi"/>
                <w:b/>
                <w:bCs/>
              </w:rPr>
              <w:t>A fair local economy that works for everyone</w:t>
            </w:r>
          </w:p>
        </w:tc>
        <w:tc>
          <w:tcPr>
            <w:tcW w:w="4678" w:type="dxa"/>
            <w:vAlign w:val="center"/>
          </w:tcPr>
          <w:p w14:paraId="33E5D339" w14:textId="77777777" w:rsidR="001073DC" w:rsidRPr="00B50F4A" w:rsidRDefault="001073DC" w:rsidP="00BF1CCE">
            <w:pPr>
              <w:spacing w:line="240" w:lineRule="auto"/>
              <w:jc w:val="center"/>
              <w:rPr>
                <w:rFonts w:cstheme="minorHAnsi"/>
                <w:b/>
                <w:bCs/>
              </w:rPr>
            </w:pPr>
            <w:r w:rsidRPr="00B50F4A">
              <w:rPr>
                <w:rFonts w:cstheme="minorHAnsi"/>
                <w:b/>
                <w:bCs/>
              </w:rPr>
              <w:t>Good homes, green spaces, healthy places</w:t>
            </w:r>
          </w:p>
        </w:tc>
      </w:tr>
    </w:tbl>
    <w:p w14:paraId="442935D9" w14:textId="77777777" w:rsidR="000179AF" w:rsidRPr="00D4431F" w:rsidRDefault="000179AF" w:rsidP="000179AF">
      <w:pPr>
        <w:spacing w:line="240" w:lineRule="auto"/>
        <w:jc w:val="both"/>
        <w:rPr>
          <w:rFonts w:cstheme="minorHAnsi"/>
          <w:bCs/>
        </w:rPr>
      </w:pPr>
    </w:p>
    <w:p w14:paraId="7C03AE5B" w14:textId="77777777" w:rsidR="000179AF" w:rsidRPr="00ED4FF1" w:rsidRDefault="000179AF" w:rsidP="00ED4FF1">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Background to the report</w:t>
      </w:r>
    </w:p>
    <w:p w14:paraId="6B6E0C83" w14:textId="0EAA6E02" w:rsidR="00B50F4A" w:rsidRDefault="00B50F4A" w:rsidP="00B50F4A">
      <w:pPr>
        <w:pStyle w:val="ListParagraph"/>
        <w:numPr>
          <w:ilvl w:val="0"/>
          <w:numId w:val="8"/>
        </w:numPr>
        <w:spacing w:after="0" w:line="240" w:lineRule="auto"/>
      </w:pPr>
      <w:r>
        <w:t xml:space="preserve">Worden Hall currently comprises of the main hall and a series of out buildings which are used by the South Ribble parks maintenance team and </w:t>
      </w:r>
      <w:proofErr w:type="gramStart"/>
      <w:r>
        <w:t>a number of</w:t>
      </w:r>
      <w:proofErr w:type="gramEnd"/>
      <w:r>
        <w:t xml:space="preserve"> small businesses.  The main hall is currently unused except for a small area which is rented to a small café business (Folly Wood café). </w:t>
      </w:r>
    </w:p>
    <w:p w14:paraId="3B4AF6F4" w14:textId="77777777" w:rsidR="00B50F4A" w:rsidRDefault="00B50F4A" w:rsidP="00B50F4A">
      <w:pPr>
        <w:pStyle w:val="ListParagraph"/>
        <w:spacing w:after="0" w:line="240" w:lineRule="auto"/>
        <w:ind w:left="360"/>
      </w:pPr>
    </w:p>
    <w:p w14:paraId="77E2EB49" w14:textId="45F0B945" w:rsidR="00B50F4A" w:rsidRDefault="00B50F4A" w:rsidP="00B50F4A">
      <w:pPr>
        <w:pStyle w:val="ListParagraph"/>
        <w:numPr>
          <w:ilvl w:val="0"/>
          <w:numId w:val="8"/>
        </w:numPr>
        <w:spacing w:after="0" w:line="240" w:lineRule="auto"/>
      </w:pPr>
      <w:r>
        <w:t>In June 2018, the Council appointed consultants to undertake a feasibility study and options appraisal into the potential future uses of Worden Hall.</w:t>
      </w:r>
    </w:p>
    <w:p w14:paraId="3F00629C" w14:textId="77777777" w:rsidR="00B50F4A" w:rsidRDefault="00B50F4A" w:rsidP="00B50F4A">
      <w:pPr>
        <w:spacing w:after="0" w:line="240" w:lineRule="auto"/>
      </w:pPr>
    </w:p>
    <w:p w14:paraId="57693D70" w14:textId="33CE58D8" w:rsidR="00B50F4A" w:rsidRDefault="00B50F4A" w:rsidP="00B50F4A">
      <w:pPr>
        <w:pStyle w:val="ListParagraph"/>
        <w:numPr>
          <w:ilvl w:val="0"/>
          <w:numId w:val="8"/>
        </w:numPr>
        <w:spacing w:after="0" w:line="240" w:lineRule="auto"/>
      </w:pPr>
      <w:r>
        <w:t xml:space="preserve">The consultant's report reviewed </w:t>
      </w:r>
      <w:proofErr w:type="gramStart"/>
      <w:r>
        <w:t>a number of</w:t>
      </w:r>
      <w:proofErr w:type="gramEnd"/>
      <w:r>
        <w:t xml:space="preserve"> options for the future use of the Hall which included looking at the investment costs of each option and the on-going revenue cost to the Council.</w:t>
      </w:r>
    </w:p>
    <w:p w14:paraId="0E331CD4" w14:textId="77777777" w:rsidR="00B50F4A" w:rsidRDefault="00B50F4A" w:rsidP="00B50F4A">
      <w:pPr>
        <w:spacing w:after="0" w:line="240" w:lineRule="auto"/>
      </w:pPr>
    </w:p>
    <w:p w14:paraId="7B66DD82" w14:textId="27014087" w:rsidR="00B50F4A" w:rsidRDefault="00B50F4A" w:rsidP="00B50F4A">
      <w:pPr>
        <w:pStyle w:val="ListParagraph"/>
        <w:numPr>
          <w:ilvl w:val="0"/>
          <w:numId w:val="8"/>
        </w:numPr>
        <w:spacing w:after="0" w:line="240" w:lineRule="auto"/>
      </w:pPr>
      <w:r>
        <w:t>Only three options were considered viable and these formed the basis of the public consultation exercise. The three options included: 1. Community Use 2. A Small Wedding/Events Venue 3. An Exclusive Wedding/Events Venue</w:t>
      </w:r>
    </w:p>
    <w:p w14:paraId="761534CF" w14:textId="77777777" w:rsidR="00B50F4A" w:rsidRDefault="00B50F4A" w:rsidP="00B50F4A">
      <w:pPr>
        <w:spacing w:after="0" w:line="240" w:lineRule="auto"/>
      </w:pPr>
    </w:p>
    <w:p w14:paraId="344CACAD" w14:textId="4DB47392" w:rsidR="00B50F4A" w:rsidRDefault="00B50F4A" w:rsidP="00B50F4A">
      <w:pPr>
        <w:pStyle w:val="ListParagraph"/>
        <w:numPr>
          <w:ilvl w:val="0"/>
          <w:numId w:val="8"/>
        </w:numPr>
        <w:spacing w:after="0" w:line="240" w:lineRule="auto"/>
      </w:pPr>
      <w:r>
        <w:t xml:space="preserve">An extensive consultation exercise was undertaken from 19 August 2019 – 13 September 2019 with the public and key stakeholders to seek opinions on the future use of Worden Hall.  This resulted in over 500 responses to the consultation survey.  The preferred option was to deliver a hybrid facility that would deliver both community use and event space.  </w:t>
      </w:r>
    </w:p>
    <w:p w14:paraId="1EC27FEF" w14:textId="77777777" w:rsidR="00B50F4A" w:rsidRDefault="00B50F4A" w:rsidP="00B50F4A">
      <w:pPr>
        <w:spacing w:after="0" w:line="240" w:lineRule="auto"/>
      </w:pPr>
    </w:p>
    <w:p w14:paraId="7C894AC7" w14:textId="369E52B0" w:rsidR="00B50F4A" w:rsidRDefault="00B50F4A" w:rsidP="00B50F4A">
      <w:pPr>
        <w:pStyle w:val="ListParagraph"/>
        <w:numPr>
          <w:ilvl w:val="0"/>
          <w:numId w:val="8"/>
        </w:numPr>
        <w:spacing w:after="0" w:line="240" w:lineRule="auto"/>
      </w:pPr>
      <w:r>
        <w:t>The outcome from the consultation was presented to Executive Cabinet on 16/10/2019 with the decision made to progress further detailed modelling and appraisal on the preferred option.</w:t>
      </w:r>
    </w:p>
    <w:p w14:paraId="72D70319" w14:textId="77777777" w:rsidR="00B50F4A" w:rsidRDefault="00B50F4A" w:rsidP="00B50F4A">
      <w:pPr>
        <w:spacing w:after="0" w:line="240" w:lineRule="auto"/>
      </w:pPr>
    </w:p>
    <w:p w14:paraId="3A069DA5" w14:textId="43EBA2E2" w:rsidR="00B50F4A" w:rsidRDefault="00B50F4A" w:rsidP="00B50F4A">
      <w:pPr>
        <w:pStyle w:val="ListParagraph"/>
        <w:numPr>
          <w:ilvl w:val="0"/>
          <w:numId w:val="8"/>
        </w:numPr>
        <w:spacing w:after="0" w:line="240" w:lineRule="auto"/>
      </w:pPr>
      <w:r>
        <w:t>The preferred option was developed to RIBA Stage 3, with the planning application submitted in December 2020 and approved in March 2021.</w:t>
      </w:r>
    </w:p>
    <w:p w14:paraId="2ADA8568" w14:textId="4B6A46A7" w:rsidR="00B50F4A" w:rsidRDefault="00B50F4A" w:rsidP="00B50F4A">
      <w:pPr>
        <w:pStyle w:val="Heading2"/>
        <w:jc w:val="center"/>
        <w:rPr>
          <w:rFonts w:asciiTheme="majorHAnsi" w:hAnsiTheme="majorHAnsi" w:cstheme="majorHAnsi"/>
          <w:sz w:val="22"/>
        </w:rPr>
      </w:pPr>
      <w:r>
        <w:rPr>
          <w:noProof/>
        </w:rPr>
        <w:lastRenderedPageBreak/>
        <w:drawing>
          <wp:inline distT="0" distB="0" distL="0" distR="0" wp14:anchorId="1C3C9EAE" wp14:editId="5CA04004">
            <wp:extent cx="5362575" cy="3414440"/>
            <wp:effectExtent l="0" t="0" r="0" b="0"/>
            <wp:docPr id="4" name="Picture 4" descr="A picture containing grass,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5502" cy="3422671"/>
                    </a:xfrm>
                    <a:prstGeom prst="rect">
                      <a:avLst/>
                    </a:prstGeom>
                  </pic:spPr>
                </pic:pic>
              </a:graphicData>
            </a:graphic>
          </wp:inline>
        </w:drawing>
      </w:r>
      <w:r w:rsidRPr="00D73BA6">
        <w:rPr>
          <w:rFonts w:asciiTheme="majorHAnsi" w:hAnsiTheme="majorHAnsi" w:cstheme="majorHAnsi"/>
          <w:b w:val="0"/>
          <w:bCs w:val="0"/>
          <w:sz w:val="22"/>
        </w:rPr>
        <w:t xml:space="preserve">Architect </w:t>
      </w:r>
      <w:r>
        <w:rPr>
          <w:rFonts w:asciiTheme="majorHAnsi" w:hAnsiTheme="majorHAnsi" w:cstheme="majorHAnsi"/>
          <w:b w:val="0"/>
          <w:bCs w:val="0"/>
          <w:sz w:val="22"/>
        </w:rPr>
        <w:t>impression of Worden Hall Refurbishment</w:t>
      </w:r>
    </w:p>
    <w:p w14:paraId="4CCBF9A4" w14:textId="77777777" w:rsidR="000179AF" w:rsidRPr="00D4431F" w:rsidRDefault="000179AF" w:rsidP="00B50F4A">
      <w:pPr>
        <w:spacing w:after="0" w:line="240" w:lineRule="auto"/>
        <w:jc w:val="both"/>
        <w:rPr>
          <w:rFonts w:cstheme="minorHAnsi"/>
          <w:bCs/>
          <w:i/>
        </w:rPr>
      </w:pPr>
    </w:p>
    <w:p w14:paraId="5FE99669" w14:textId="77777777" w:rsidR="00B50F4A" w:rsidRPr="00EA7007" w:rsidRDefault="00B50F4A" w:rsidP="00B50F4A">
      <w:pPr>
        <w:spacing w:after="0" w:line="240" w:lineRule="auto"/>
        <w:jc w:val="both"/>
        <w:rPr>
          <w:rFonts w:cstheme="minorHAnsi"/>
          <w:b/>
          <w:bCs/>
        </w:rPr>
      </w:pPr>
      <w:r w:rsidRPr="00EA7007">
        <w:rPr>
          <w:rFonts w:cstheme="minorHAnsi"/>
          <w:b/>
          <w:bCs/>
        </w:rPr>
        <w:t xml:space="preserve">Main Contractor </w:t>
      </w:r>
      <w:r>
        <w:rPr>
          <w:rFonts w:cstheme="minorHAnsi"/>
          <w:b/>
          <w:bCs/>
        </w:rPr>
        <w:t xml:space="preserve">Appointment </w:t>
      </w:r>
    </w:p>
    <w:p w14:paraId="1F3C36D4" w14:textId="77777777" w:rsidR="00B50F4A" w:rsidRPr="00EA7007" w:rsidRDefault="00B50F4A" w:rsidP="00B50F4A">
      <w:pPr>
        <w:spacing w:after="0" w:line="240" w:lineRule="auto"/>
        <w:jc w:val="both"/>
        <w:rPr>
          <w:rFonts w:cstheme="minorHAnsi"/>
        </w:rPr>
      </w:pPr>
    </w:p>
    <w:p w14:paraId="64102015" w14:textId="41D48401" w:rsidR="00B50F4A" w:rsidRDefault="00B50F4A" w:rsidP="00811636">
      <w:pPr>
        <w:pStyle w:val="ListParagraph"/>
        <w:numPr>
          <w:ilvl w:val="0"/>
          <w:numId w:val="8"/>
        </w:numPr>
        <w:spacing w:after="0" w:line="240" w:lineRule="auto"/>
        <w:jc w:val="both"/>
        <w:rPr>
          <w:rFonts w:cstheme="minorHAnsi"/>
          <w:bCs/>
        </w:rPr>
      </w:pPr>
      <w:r>
        <w:rPr>
          <w:rFonts w:cstheme="minorHAnsi"/>
          <w:bCs/>
        </w:rPr>
        <w:t xml:space="preserve">A tender competition was held in accordance with the agreed procurement strategy which invited tenders from contractors on the Rise Construction framework. Three </w:t>
      </w:r>
      <w:r w:rsidR="00E93C0E">
        <w:rPr>
          <w:rFonts w:cstheme="minorHAnsi"/>
          <w:bCs/>
        </w:rPr>
        <w:t xml:space="preserve">compliant </w:t>
      </w:r>
      <w:r>
        <w:rPr>
          <w:rFonts w:cstheme="minorHAnsi"/>
          <w:bCs/>
        </w:rPr>
        <w:t xml:space="preserve">tenders were </w:t>
      </w:r>
      <w:proofErr w:type="gramStart"/>
      <w:r>
        <w:rPr>
          <w:rFonts w:cstheme="minorHAnsi"/>
          <w:bCs/>
        </w:rPr>
        <w:t>received</w:t>
      </w:r>
      <w:proofErr w:type="gramEnd"/>
      <w:r>
        <w:rPr>
          <w:rFonts w:cstheme="minorHAnsi"/>
          <w:bCs/>
        </w:rPr>
        <w:t xml:space="preserve"> and the refurbishment works were awarded to John Turner Construction, a contractor based in </w:t>
      </w:r>
      <w:proofErr w:type="spellStart"/>
      <w:r>
        <w:rPr>
          <w:rFonts w:cstheme="minorHAnsi"/>
          <w:bCs/>
        </w:rPr>
        <w:t>Grimsargh</w:t>
      </w:r>
      <w:proofErr w:type="spellEnd"/>
      <w:r>
        <w:rPr>
          <w:rFonts w:cstheme="minorHAnsi"/>
          <w:bCs/>
        </w:rPr>
        <w:t xml:space="preserve"> near Preston.</w:t>
      </w:r>
    </w:p>
    <w:p w14:paraId="59ABA0E4" w14:textId="77777777" w:rsidR="00B50F4A" w:rsidRDefault="00B50F4A" w:rsidP="00B50F4A">
      <w:pPr>
        <w:spacing w:after="0" w:line="240" w:lineRule="auto"/>
        <w:jc w:val="both"/>
        <w:rPr>
          <w:rFonts w:cstheme="minorHAnsi"/>
          <w:bCs/>
        </w:rPr>
      </w:pPr>
    </w:p>
    <w:p w14:paraId="28482DCF" w14:textId="77777777" w:rsidR="00B50F4A" w:rsidRDefault="00B50F4A" w:rsidP="00B50F4A">
      <w:pPr>
        <w:spacing w:after="0" w:line="240" w:lineRule="auto"/>
        <w:jc w:val="both"/>
        <w:rPr>
          <w:rFonts w:cstheme="minorHAnsi"/>
          <w:b/>
        </w:rPr>
      </w:pPr>
      <w:r>
        <w:rPr>
          <w:rFonts w:cstheme="minorHAnsi"/>
          <w:b/>
        </w:rPr>
        <w:t>Engagement and Social Value</w:t>
      </w:r>
    </w:p>
    <w:p w14:paraId="74123603" w14:textId="77777777" w:rsidR="00B50F4A" w:rsidRDefault="00B50F4A" w:rsidP="00B50F4A">
      <w:pPr>
        <w:spacing w:after="0" w:line="240" w:lineRule="auto"/>
        <w:jc w:val="both"/>
        <w:rPr>
          <w:rFonts w:cstheme="minorHAnsi"/>
          <w:b/>
        </w:rPr>
      </w:pPr>
    </w:p>
    <w:p w14:paraId="79AF0CCB" w14:textId="77777777" w:rsidR="00B50F4A" w:rsidRPr="000749F6" w:rsidRDefault="00B50F4A" w:rsidP="00811636">
      <w:pPr>
        <w:pStyle w:val="ListParagraph"/>
        <w:numPr>
          <w:ilvl w:val="0"/>
          <w:numId w:val="8"/>
        </w:numPr>
        <w:spacing w:after="0" w:line="240" w:lineRule="auto"/>
        <w:jc w:val="both"/>
        <w:rPr>
          <w:rFonts w:cstheme="minorHAnsi"/>
          <w:b/>
        </w:rPr>
      </w:pPr>
      <w:r>
        <w:rPr>
          <w:rFonts w:cstheme="minorHAnsi"/>
          <w:bCs/>
        </w:rPr>
        <w:t xml:space="preserve">On 12 August 2021 an “ask the architect” drop in event was held at </w:t>
      </w:r>
      <w:proofErr w:type="gramStart"/>
      <w:r>
        <w:rPr>
          <w:rFonts w:cstheme="minorHAnsi"/>
          <w:bCs/>
        </w:rPr>
        <w:t>Worden  Hall</w:t>
      </w:r>
      <w:proofErr w:type="gramEnd"/>
      <w:r>
        <w:rPr>
          <w:rFonts w:cstheme="minorHAnsi"/>
          <w:bCs/>
        </w:rPr>
        <w:t xml:space="preserve"> which allowed members of the public to review the plans and ask any questions. The event was well </w:t>
      </w:r>
      <w:proofErr w:type="gramStart"/>
      <w:r>
        <w:rPr>
          <w:rFonts w:cstheme="minorHAnsi"/>
          <w:bCs/>
        </w:rPr>
        <w:t>attended</w:t>
      </w:r>
      <w:proofErr w:type="gramEnd"/>
      <w:r>
        <w:rPr>
          <w:rFonts w:cstheme="minorHAnsi"/>
          <w:bCs/>
        </w:rPr>
        <w:t xml:space="preserve"> and the feedback was generally very positive. </w:t>
      </w:r>
    </w:p>
    <w:p w14:paraId="4B8AC3C1" w14:textId="77777777" w:rsidR="00B50F4A" w:rsidRPr="001A0A80" w:rsidRDefault="00B50F4A" w:rsidP="00811636">
      <w:pPr>
        <w:pStyle w:val="ListParagraph"/>
        <w:numPr>
          <w:ilvl w:val="0"/>
          <w:numId w:val="8"/>
        </w:numPr>
        <w:spacing w:after="0" w:line="240" w:lineRule="auto"/>
        <w:jc w:val="both"/>
        <w:rPr>
          <w:rFonts w:cstheme="minorHAnsi"/>
          <w:b/>
        </w:rPr>
      </w:pPr>
      <w:r>
        <w:rPr>
          <w:rFonts w:cstheme="minorHAnsi"/>
          <w:bCs/>
        </w:rPr>
        <w:t xml:space="preserve">The appointed contractor John Turner construction have pledged </w:t>
      </w:r>
      <w:proofErr w:type="gramStart"/>
      <w:r>
        <w:rPr>
          <w:rFonts w:cstheme="minorHAnsi"/>
          <w:bCs/>
        </w:rPr>
        <w:t>a number of</w:t>
      </w:r>
      <w:proofErr w:type="gramEnd"/>
      <w:r>
        <w:rPr>
          <w:rFonts w:cstheme="minorHAnsi"/>
          <w:bCs/>
        </w:rPr>
        <w:t xml:space="preserve"> social value initiatives. A summary of these initiatives </w:t>
      </w:r>
      <w:proofErr w:type="gramStart"/>
      <w:r>
        <w:rPr>
          <w:rFonts w:cstheme="minorHAnsi"/>
          <w:bCs/>
        </w:rPr>
        <w:t>are</w:t>
      </w:r>
      <w:proofErr w:type="gramEnd"/>
      <w:r>
        <w:rPr>
          <w:rFonts w:cstheme="minorHAnsi"/>
          <w:bCs/>
        </w:rPr>
        <w:t xml:space="preserve"> provided below. </w:t>
      </w:r>
    </w:p>
    <w:p w14:paraId="25848E45" w14:textId="77777777" w:rsidR="00B50F4A" w:rsidRDefault="00B50F4A" w:rsidP="00B50F4A">
      <w:pPr>
        <w:spacing w:after="0" w:line="240" w:lineRule="auto"/>
        <w:jc w:val="both"/>
        <w:rPr>
          <w:rFonts w:cstheme="minorHAnsi"/>
          <w:b/>
        </w:rPr>
      </w:pPr>
      <w:bookmarkStart w:id="1" w:name="_GoBack"/>
      <w:r>
        <w:rPr>
          <w:noProof/>
        </w:rPr>
        <w:lastRenderedPageBreak/>
        <w:drawing>
          <wp:inline distT="0" distB="0" distL="0" distR="0" wp14:anchorId="576F4E01" wp14:editId="604E14CB">
            <wp:extent cx="6108700" cy="3772423"/>
            <wp:effectExtent l="0" t="0" r="635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9330" cy="3785163"/>
                    </a:xfrm>
                    <a:prstGeom prst="rect">
                      <a:avLst/>
                    </a:prstGeom>
                  </pic:spPr>
                </pic:pic>
              </a:graphicData>
            </a:graphic>
          </wp:inline>
        </w:drawing>
      </w:r>
      <w:bookmarkEnd w:id="1"/>
    </w:p>
    <w:p w14:paraId="6952A7A8" w14:textId="77777777" w:rsidR="00B50F4A" w:rsidRDefault="00B50F4A" w:rsidP="00B50F4A">
      <w:pPr>
        <w:spacing w:after="0" w:line="240" w:lineRule="auto"/>
        <w:jc w:val="both"/>
        <w:rPr>
          <w:rFonts w:cstheme="minorHAnsi"/>
          <w:b/>
        </w:rPr>
      </w:pPr>
    </w:p>
    <w:p w14:paraId="22F6D9E2" w14:textId="77777777" w:rsidR="00B50F4A" w:rsidRDefault="00B50F4A" w:rsidP="00811636">
      <w:pPr>
        <w:pStyle w:val="ListParagraph"/>
        <w:numPr>
          <w:ilvl w:val="0"/>
          <w:numId w:val="8"/>
        </w:numPr>
        <w:spacing w:after="0" w:line="240" w:lineRule="auto"/>
        <w:jc w:val="both"/>
        <w:rPr>
          <w:rFonts w:cstheme="minorHAnsi"/>
          <w:bCs/>
        </w:rPr>
      </w:pPr>
      <w:r w:rsidRPr="001A0A80">
        <w:rPr>
          <w:rFonts w:cstheme="minorHAnsi"/>
          <w:bCs/>
        </w:rPr>
        <w:t xml:space="preserve">John Turner </w:t>
      </w:r>
      <w:r>
        <w:rPr>
          <w:rFonts w:cstheme="minorHAnsi"/>
          <w:bCs/>
        </w:rPr>
        <w:t>C</w:t>
      </w:r>
      <w:r w:rsidRPr="001A0A80">
        <w:rPr>
          <w:rFonts w:cstheme="minorHAnsi"/>
          <w:bCs/>
        </w:rPr>
        <w:t xml:space="preserve">onstruction </w:t>
      </w:r>
      <w:r>
        <w:rPr>
          <w:rFonts w:cstheme="minorHAnsi"/>
          <w:bCs/>
        </w:rPr>
        <w:t xml:space="preserve">would like to organise update tours and community workshop events for heritage construction techniques such as lime pointing and stone replacement. </w:t>
      </w:r>
    </w:p>
    <w:p w14:paraId="7311849F" w14:textId="77777777" w:rsidR="00B50F4A" w:rsidRDefault="00B50F4A" w:rsidP="00B50F4A">
      <w:pPr>
        <w:pStyle w:val="ListParagraph"/>
        <w:spacing w:after="0" w:line="240" w:lineRule="auto"/>
        <w:jc w:val="both"/>
        <w:rPr>
          <w:rFonts w:cstheme="minorHAnsi"/>
          <w:bCs/>
        </w:rPr>
      </w:pPr>
    </w:p>
    <w:p w14:paraId="0219B995" w14:textId="77777777" w:rsidR="00B50F4A" w:rsidRDefault="00B50F4A" w:rsidP="00811636">
      <w:pPr>
        <w:pStyle w:val="ListParagraph"/>
        <w:numPr>
          <w:ilvl w:val="0"/>
          <w:numId w:val="8"/>
        </w:numPr>
        <w:spacing w:after="0" w:line="240" w:lineRule="auto"/>
        <w:jc w:val="both"/>
        <w:rPr>
          <w:rFonts w:cstheme="minorHAnsi"/>
          <w:bCs/>
        </w:rPr>
      </w:pPr>
      <w:r>
        <w:rPr>
          <w:rFonts w:cstheme="minorHAnsi"/>
          <w:bCs/>
        </w:rPr>
        <w:t>John Turner would like to donate a bench to the park made by one of their own apprentices. A maze theme has been suggested to complement the Worden Park maze.</w:t>
      </w:r>
    </w:p>
    <w:p w14:paraId="2FF1394F" w14:textId="77777777" w:rsidR="00B50F4A" w:rsidRPr="001A0A80" w:rsidRDefault="00B50F4A" w:rsidP="00B50F4A">
      <w:pPr>
        <w:spacing w:after="0" w:line="240" w:lineRule="auto"/>
        <w:jc w:val="both"/>
        <w:rPr>
          <w:rFonts w:cstheme="minorHAnsi"/>
          <w:bCs/>
        </w:rPr>
      </w:pPr>
    </w:p>
    <w:p w14:paraId="54305DAC" w14:textId="77777777" w:rsidR="00B50F4A" w:rsidRPr="001A0A80" w:rsidRDefault="00B50F4A" w:rsidP="00811636">
      <w:pPr>
        <w:pStyle w:val="ListParagraph"/>
        <w:numPr>
          <w:ilvl w:val="0"/>
          <w:numId w:val="8"/>
        </w:numPr>
        <w:spacing w:after="0" w:line="240" w:lineRule="auto"/>
        <w:jc w:val="both"/>
        <w:rPr>
          <w:rFonts w:cstheme="minorHAnsi"/>
          <w:b/>
        </w:rPr>
      </w:pPr>
      <w:r w:rsidRPr="001A0A80">
        <w:rPr>
          <w:rFonts w:cstheme="minorHAnsi"/>
          <w:bCs/>
        </w:rPr>
        <w:t>An update on these initiatives will be brought back to overview and scrutiny in the future.</w:t>
      </w:r>
    </w:p>
    <w:p w14:paraId="5E867563" w14:textId="77777777" w:rsidR="00B50F4A" w:rsidRPr="001A0A80" w:rsidRDefault="00B50F4A" w:rsidP="00B50F4A">
      <w:pPr>
        <w:pStyle w:val="ListParagraph"/>
        <w:rPr>
          <w:rFonts w:cstheme="minorHAnsi"/>
          <w:b/>
        </w:rPr>
      </w:pPr>
    </w:p>
    <w:p w14:paraId="67523200" w14:textId="77777777" w:rsidR="00B50F4A" w:rsidRPr="001A0A80" w:rsidRDefault="00B50F4A" w:rsidP="00811636">
      <w:pPr>
        <w:pStyle w:val="ListParagraph"/>
        <w:numPr>
          <w:ilvl w:val="0"/>
          <w:numId w:val="8"/>
        </w:numPr>
        <w:spacing w:after="0" w:line="240" w:lineRule="auto"/>
        <w:jc w:val="both"/>
        <w:rPr>
          <w:rFonts w:cstheme="minorHAnsi"/>
          <w:b/>
        </w:rPr>
      </w:pPr>
      <w:r>
        <w:rPr>
          <w:rFonts w:cstheme="minorHAnsi"/>
          <w:bCs/>
        </w:rPr>
        <w:t xml:space="preserve">In addition to the excellent social value offerings from john Turner, this scheme also benefits from the social value pledge from the Rise construction Framework where 25% of the framework fee will be fed back into a South Ribble community initiative. </w:t>
      </w:r>
    </w:p>
    <w:p w14:paraId="57551E70" w14:textId="77777777" w:rsidR="00B50F4A" w:rsidRPr="001A0A80" w:rsidRDefault="00B50F4A" w:rsidP="00B50F4A">
      <w:pPr>
        <w:pStyle w:val="ListParagraph"/>
        <w:rPr>
          <w:rFonts w:cstheme="minorHAnsi"/>
          <w:b/>
        </w:rPr>
      </w:pPr>
    </w:p>
    <w:p w14:paraId="431A2D88" w14:textId="7997533B" w:rsidR="00B50F4A" w:rsidRDefault="00B50F4A" w:rsidP="00B50F4A">
      <w:pPr>
        <w:spacing w:after="0" w:line="240" w:lineRule="auto"/>
        <w:jc w:val="both"/>
        <w:rPr>
          <w:rFonts w:cstheme="minorHAnsi"/>
          <w:b/>
        </w:rPr>
      </w:pPr>
      <w:r>
        <w:rPr>
          <w:rFonts w:cstheme="minorHAnsi"/>
          <w:b/>
        </w:rPr>
        <w:t xml:space="preserve">Progress Since Last Meeting </w:t>
      </w:r>
    </w:p>
    <w:p w14:paraId="3D60EC0E" w14:textId="77777777" w:rsidR="00B50F4A" w:rsidRDefault="00B50F4A" w:rsidP="00B50F4A">
      <w:pPr>
        <w:spacing w:after="0" w:line="240" w:lineRule="auto"/>
        <w:jc w:val="both"/>
        <w:rPr>
          <w:rFonts w:cstheme="minorHAnsi"/>
          <w:b/>
        </w:rPr>
      </w:pPr>
    </w:p>
    <w:p w14:paraId="277822DF" w14:textId="4853738A" w:rsidR="00B50F4A" w:rsidRDefault="00B50F4A" w:rsidP="00811636">
      <w:pPr>
        <w:pStyle w:val="ListParagraph"/>
        <w:numPr>
          <w:ilvl w:val="0"/>
          <w:numId w:val="8"/>
        </w:numPr>
        <w:spacing w:after="0" w:line="240" w:lineRule="auto"/>
        <w:jc w:val="both"/>
        <w:rPr>
          <w:rFonts w:cstheme="minorHAnsi"/>
          <w:bCs/>
        </w:rPr>
      </w:pPr>
      <w:r w:rsidRPr="00B97EEC">
        <w:rPr>
          <w:rFonts w:cstheme="minorHAnsi"/>
          <w:bCs/>
        </w:rPr>
        <w:t xml:space="preserve">The Folly Café were </w:t>
      </w:r>
      <w:r>
        <w:rPr>
          <w:rFonts w:cstheme="minorHAnsi"/>
          <w:bCs/>
        </w:rPr>
        <w:t>relocated to a temporary mobile café unit to allow the refurbishment works to be undertaken. Officers continue to work with the Folly Café tenants to discuss the new café space. The footfall to the temporary mobile unit has been very good.</w:t>
      </w:r>
    </w:p>
    <w:p w14:paraId="44844C59" w14:textId="77777777" w:rsidR="00B50F4A" w:rsidRPr="00B97EEC" w:rsidRDefault="00B50F4A" w:rsidP="00B50F4A">
      <w:pPr>
        <w:pStyle w:val="ListParagraph"/>
        <w:spacing w:after="0" w:line="240" w:lineRule="auto"/>
        <w:jc w:val="both"/>
        <w:rPr>
          <w:rFonts w:cstheme="minorHAnsi"/>
          <w:bCs/>
        </w:rPr>
      </w:pPr>
    </w:p>
    <w:p w14:paraId="46DE7EC8" w14:textId="10D8F448" w:rsidR="00B50F4A" w:rsidRPr="00B97EEC" w:rsidRDefault="00B50F4A" w:rsidP="00811636">
      <w:pPr>
        <w:pStyle w:val="ListParagraph"/>
        <w:numPr>
          <w:ilvl w:val="0"/>
          <w:numId w:val="8"/>
        </w:numPr>
        <w:spacing w:after="0" w:line="240" w:lineRule="auto"/>
        <w:jc w:val="both"/>
        <w:rPr>
          <w:rFonts w:cstheme="minorHAnsi"/>
          <w:b/>
        </w:rPr>
      </w:pPr>
      <w:r w:rsidRPr="00B97EEC">
        <w:rPr>
          <w:rFonts w:cstheme="minorHAnsi"/>
          <w:bCs/>
        </w:rPr>
        <w:t>Works commenced on site on 16 August 2021</w:t>
      </w:r>
      <w:r w:rsidR="00E93C0E">
        <w:rPr>
          <w:rFonts w:cstheme="minorHAnsi"/>
          <w:bCs/>
        </w:rPr>
        <w:t>.</w:t>
      </w:r>
      <w:r>
        <w:rPr>
          <w:rFonts w:cstheme="minorHAnsi"/>
          <w:bCs/>
        </w:rPr>
        <w:t xml:space="preserve"> </w:t>
      </w:r>
      <w:r w:rsidR="00E93C0E">
        <w:rPr>
          <w:rFonts w:cstheme="minorHAnsi"/>
          <w:bCs/>
        </w:rPr>
        <w:t>T</w:t>
      </w:r>
      <w:r>
        <w:rPr>
          <w:rFonts w:cstheme="minorHAnsi"/>
          <w:bCs/>
        </w:rPr>
        <w:t>he programmed completion date for the works is 22 May 2022</w:t>
      </w:r>
      <w:r w:rsidRPr="00B97EEC">
        <w:rPr>
          <w:rFonts w:cstheme="minorHAnsi"/>
          <w:bCs/>
        </w:rPr>
        <w:t>. The site was secured with hoarding</w:t>
      </w:r>
      <w:r>
        <w:rPr>
          <w:rFonts w:cstheme="minorHAnsi"/>
          <w:bCs/>
        </w:rPr>
        <w:t xml:space="preserve">. The hoarding has been decorated with colourful graphics to promote the refurbishment and to provide wayfinding to the Folly café temporary unit and craft unit businesses. </w:t>
      </w:r>
    </w:p>
    <w:p w14:paraId="60B29A38" w14:textId="77777777" w:rsidR="00B50F4A" w:rsidRDefault="00B50F4A" w:rsidP="00B50F4A">
      <w:pPr>
        <w:spacing w:after="0" w:line="240" w:lineRule="auto"/>
        <w:jc w:val="both"/>
        <w:rPr>
          <w:rFonts w:cstheme="minorHAnsi"/>
          <w:b/>
        </w:rPr>
      </w:pPr>
    </w:p>
    <w:p w14:paraId="3ED32ED6" w14:textId="77777777" w:rsidR="00B50F4A" w:rsidRDefault="00B50F4A" w:rsidP="00B50F4A">
      <w:pPr>
        <w:spacing w:after="0" w:line="240" w:lineRule="auto"/>
        <w:jc w:val="center"/>
        <w:rPr>
          <w:rFonts w:cstheme="minorHAnsi"/>
          <w:b/>
        </w:rPr>
      </w:pPr>
      <w:r>
        <w:rPr>
          <w:noProof/>
        </w:rPr>
        <w:lastRenderedPageBreak/>
        <w:drawing>
          <wp:inline distT="0" distB="0" distL="0" distR="0" wp14:anchorId="65DE2B7C" wp14:editId="17372FE8">
            <wp:extent cx="5731510" cy="3541395"/>
            <wp:effectExtent l="0" t="0" r="2540" b="1905"/>
            <wp:docPr id="6" name="Picture 6"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541395"/>
                    </a:xfrm>
                    <a:prstGeom prst="rect">
                      <a:avLst/>
                    </a:prstGeom>
                  </pic:spPr>
                </pic:pic>
              </a:graphicData>
            </a:graphic>
          </wp:inline>
        </w:drawing>
      </w:r>
    </w:p>
    <w:p w14:paraId="46B88F13" w14:textId="77777777" w:rsidR="00B50F4A" w:rsidRDefault="00B50F4A" w:rsidP="00B50F4A">
      <w:pPr>
        <w:spacing w:after="0" w:line="240" w:lineRule="auto"/>
        <w:jc w:val="both"/>
        <w:rPr>
          <w:rFonts w:cstheme="minorHAnsi"/>
          <w:bCs/>
        </w:rPr>
      </w:pPr>
      <w:r w:rsidRPr="00B97EEC">
        <w:rPr>
          <w:rFonts w:cstheme="minorHAnsi"/>
          <w:bCs/>
        </w:rPr>
        <w:t xml:space="preserve">Hoarding Graphics </w:t>
      </w:r>
    </w:p>
    <w:p w14:paraId="3155A2BF" w14:textId="77777777" w:rsidR="00B50F4A" w:rsidRDefault="00B50F4A" w:rsidP="00B50F4A">
      <w:pPr>
        <w:spacing w:after="0" w:line="240" w:lineRule="auto"/>
        <w:jc w:val="both"/>
        <w:rPr>
          <w:rFonts w:cstheme="minorHAnsi"/>
          <w:bCs/>
        </w:rPr>
      </w:pPr>
    </w:p>
    <w:p w14:paraId="3D5140DE" w14:textId="77777777" w:rsidR="00B50F4A" w:rsidRPr="00B97EEC" w:rsidRDefault="00B50F4A" w:rsidP="00811636">
      <w:pPr>
        <w:pStyle w:val="ListParagraph"/>
        <w:numPr>
          <w:ilvl w:val="0"/>
          <w:numId w:val="8"/>
        </w:numPr>
        <w:rPr>
          <w:rFonts w:cs="Arial"/>
        </w:rPr>
      </w:pPr>
      <w:r w:rsidRPr="00B97EEC">
        <w:rPr>
          <w:rFonts w:cs="Arial"/>
        </w:rPr>
        <w:t>The soft strip and mechanical and electrical strip out have been completed.</w:t>
      </w:r>
    </w:p>
    <w:p w14:paraId="7132696D" w14:textId="77777777" w:rsidR="00B50F4A" w:rsidRDefault="00B50F4A" w:rsidP="00B50F4A">
      <w:pPr>
        <w:rPr>
          <w:rFonts w:cs="Arial"/>
        </w:rPr>
      </w:pPr>
    </w:p>
    <w:p w14:paraId="36036034" w14:textId="77777777" w:rsidR="00B50F4A" w:rsidRPr="00B97EEC" w:rsidRDefault="00B50F4A" w:rsidP="00811636">
      <w:pPr>
        <w:pStyle w:val="ListParagraph"/>
        <w:numPr>
          <w:ilvl w:val="0"/>
          <w:numId w:val="8"/>
        </w:numPr>
        <w:rPr>
          <w:rFonts w:cs="Arial"/>
        </w:rPr>
      </w:pPr>
      <w:r w:rsidRPr="00B97EEC">
        <w:rPr>
          <w:rFonts w:cs="Arial"/>
        </w:rPr>
        <w:t xml:space="preserve">Demolition of the outbuilding and old conservatory has been undertaken under the supervision of an archaeologist and the infill of the old basement has been completed to allow the foundations for the new lift shaft and toilet block to be installed. </w:t>
      </w:r>
    </w:p>
    <w:p w14:paraId="3A8E6A0E" w14:textId="77777777" w:rsidR="00B50F4A" w:rsidRDefault="00B50F4A" w:rsidP="00B50F4A">
      <w:pPr>
        <w:pStyle w:val="ListParagraph"/>
        <w:rPr>
          <w:rFonts w:cs="Arial"/>
        </w:rPr>
      </w:pPr>
    </w:p>
    <w:p w14:paraId="048779A6" w14:textId="77777777" w:rsidR="00B50F4A" w:rsidRPr="00B97EEC" w:rsidRDefault="00B50F4A" w:rsidP="00811636">
      <w:pPr>
        <w:pStyle w:val="ListParagraph"/>
        <w:numPr>
          <w:ilvl w:val="0"/>
          <w:numId w:val="8"/>
        </w:numPr>
        <w:rPr>
          <w:rFonts w:cs="Arial"/>
        </w:rPr>
      </w:pPr>
      <w:r w:rsidRPr="00B97EEC">
        <w:rPr>
          <w:rFonts w:cs="Arial"/>
        </w:rPr>
        <w:t xml:space="preserve">The condition of the brickwork is being assessed to confirm the pointing and cleaning requirements. </w:t>
      </w:r>
    </w:p>
    <w:p w14:paraId="5C52919F" w14:textId="77777777" w:rsidR="00B50F4A" w:rsidRDefault="00B50F4A" w:rsidP="00B50F4A">
      <w:pPr>
        <w:jc w:val="center"/>
        <w:rPr>
          <w:rFonts w:cs="Arial"/>
        </w:rPr>
      </w:pPr>
      <w:r>
        <w:rPr>
          <w:rFonts w:eastAsia="Times New Roman"/>
          <w:noProof/>
        </w:rPr>
        <w:lastRenderedPageBreak/>
        <w:drawing>
          <wp:inline distT="0" distB="0" distL="0" distR="0" wp14:anchorId="3B35946C" wp14:editId="118BD578">
            <wp:extent cx="2609850" cy="347989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E3B68-599F-42E1-8B79-8A7FF1BD5F77"/>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613596" cy="3484891"/>
                    </a:xfrm>
                    <a:prstGeom prst="rect">
                      <a:avLst/>
                    </a:prstGeom>
                    <a:noFill/>
                    <a:ln>
                      <a:noFill/>
                    </a:ln>
                  </pic:spPr>
                </pic:pic>
              </a:graphicData>
            </a:graphic>
          </wp:inline>
        </w:drawing>
      </w:r>
    </w:p>
    <w:p w14:paraId="66A96311" w14:textId="77777777" w:rsidR="00B50F4A" w:rsidRDefault="00B50F4A" w:rsidP="00B50F4A">
      <w:pPr>
        <w:rPr>
          <w:rFonts w:cs="Arial"/>
        </w:rPr>
      </w:pPr>
      <w:r>
        <w:rPr>
          <w:rFonts w:cs="Arial"/>
        </w:rPr>
        <w:t>Area of the conservatory which has been demolished and location of new courtyard.</w:t>
      </w:r>
    </w:p>
    <w:p w14:paraId="0B4A6902" w14:textId="77777777" w:rsidR="00B50F4A" w:rsidRDefault="00B50F4A" w:rsidP="00B50F4A">
      <w:pPr>
        <w:jc w:val="center"/>
        <w:rPr>
          <w:rFonts w:cs="Arial"/>
        </w:rPr>
      </w:pPr>
      <w:r>
        <w:rPr>
          <w:rFonts w:eastAsia="Times New Roman"/>
          <w:noProof/>
        </w:rPr>
        <w:drawing>
          <wp:inline distT="0" distB="0" distL="0" distR="0" wp14:anchorId="3C891517" wp14:editId="71FAEB8B">
            <wp:extent cx="2400234" cy="3200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2A517A-B790-456E-AFC0-4A5A1104453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403943" cy="3205345"/>
                    </a:xfrm>
                    <a:prstGeom prst="rect">
                      <a:avLst/>
                    </a:prstGeom>
                    <a:noFill/>
                    <a:ln>
                      <a:noFill/>
                    </a:ln>
                  </pic:spPr>
                </pic:pic>
              </a:graphicData>
            </a:graphic>
          </wp:inline>
        </w:drawing>
      </w:r>
    </w:p>
    <w:p w14:paraId="40AB1F6F" w14:textId="77777777" w:rsidR="00B50F4A" w:rsidRDefault="00B50F4A" w:rsidP="00B50F4A">
      <w:pPr>
        <w:spacing w:after="0" w:line="240" w:lineRule="auto"/>
        <w:jc w:val="both"/>
        <w:rPr>
          <w:rFonts w:cstheme="minorHAnsi"/>
          <w:bCs/>
        </w:rPr>
      </w:pPr>
      <w:r>
        <w:rPr>
          <w:rFonts w:cstheme="minorHAnsi"/>
          <w:bCs/>
        </w:rPr>
        <w:t>Demolition of old conservatory adjacent to clock tower.</w:t>
      </w:r>
    </w:p>
    <w:p w14:paraId="7FE1B784" w14:textId="77777777" w:rsidR="00B50F4A" w:rsidRDefault="00B50F4A" w:rsidP="00B50F4A">
      <w:pPr>
        <w:spacing w:after="0" w:line="240" w:lineRule="auto"/>
        <w:jc w:val="center"/>
        <w:rPr>
          <w:rFonts w:cstheme="minorHAnsi"/>
          <w:bCs/>
        </w:rPr>
      </w:pPr>
      <w:r>
        <w:rPr>
          <w:rFonts w:eastAsia="Times New Roman"/>
          <w:noProof/>
        </w:rPr>
        <w:lastRenderedPageBreak/>
        <w:drawing>
          <wp:inline distT="0" distB="0" distL="0" distR="0" wp14:anchorId="422B2BAE" wp14:editId="0D37998A">
            <wp:extent cx="2552700" cy="3403694"/>
            <wp:effectExtent l="0" t="0" r="0" b="6350"/>
            <wp:docPr id="9" name="Picture 9" descr="A picture containing building, brick, structur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EF7798-5941-4976-87E0-4F15305AC048"/>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53419" cy="3404653"/>
                    </a:xfrm>
                    <a:prstGeom prst="rect">
                      <a:avLst/>
                    </a:prstGeom>
                    <a:noFill/>
                    <a:ln>
                      <a:noFill/>
                    </a:ln>
                  </pic:spPr>
                </pic:pic>
              </a:graphicData>
            </a:graphic>
          </wp:inline>
        </w:drawing>
      </w:r>
    </w:p>
    <w:p w14:paraId="114A4D20" w14:textId="77777777" w:rsidR="00B50F4A" w:rsidRDefault="00B50F4A" w:rsidP="00B50F4A">
      <w:pPr>
        <w:spacing w:after="0" w:line="240" w:lineRule="auto"/>
        <w:jc w:val="both"/>
        <w:rPr>
          <w:rFonts w:cstheme="minorHAnsi"/>
          <w:bCs/>
        </w:rPr>
      </w:pPr>
      <w:r>
        <w:rPr>
          <w:rFonts w:cstheme="minorHAnsi"/>
          <w:bCs/>
        </w:rPr>
        <w:t>Works progressing within Marsden Room.</w:t>
      </w:r>
    </w:p>
    <w:p w14:paraId="6A7D7600" w14:textId="77777777" w:rsidR="00B50F4A" w:rsidRDefault="00B50F4A" w:rsidP="00B50F4A">
      <w:pPr>
        <w:spacing w:after="0" w:line="240" w:lineRule="auto"/>
        <w:jc w:val="both"/>
        <w:rPr>
          <w:rFonts w:cstheme="minorHAnsi"/>
          <w:bCs/>
        </w:rPr>
      </w:pPr>
    </w:p>
    <w:p w14:paraId="6A24D2BC" w14:textId="77777777" w:rsidR="00B50F4A" w:rsidRPr="00D9153E" w:rsidRDefault="00B50F4A" w:rsidP="00811636">
      <w:pPr>
        <w:pStyle w:val="ListParagraph"/>
        <w:numPr>
          <w:ilvl w:val="0"/>
          <w:numId w:val="8"/>
        </w:numPr>
        <w:spacing w:after="0" w:line="240" w:lineRule="auto"/>
        <w:rPr>
          <w:rFonts w:ascii="Arial" w:eastAsia="Times New Roman" w:hAnsi="Arial" w:cs="Arial"/>
          <w:lang w:eastAsia="en-GB"/>
        </w:rPr>
      </w:pPr>
      <w:r w:rsidRPr="00D9153E">
        <w:rPr>
          <w:rFonts w:ascii="Arial" w:eastAsia="Times New Roman" w:hAnsi="Arial" w:cs="Arial"/>
          <w:lang w:eastAsia="en-GB"/>
        </w:rPr>
        <w:t>The structure for the new museums, culture and tourism team that will take on operation of Worden Hall has now been approved and many of the posts are now filled. An internal working group is being set up with colleagues across the council who have an involvement in Worden Park to ensure the operation of the Hall works in tandem with other activities taking place and groups who use the park. That working group will help develop a detailed business case for the operation of the Hall in line with the principles of a community and events space that will attract more people into the borough.</w:t>
      </w:r>
      <w:r>
        <w:rPr>
          <w:rFonts w:ascii="Arial" w:eastAsia="Times New Roman" w:hAnsi="Arial" w:cs="Arial"/>
          <w:lang w:eastAsia="en-GB"/>
        </w:rPr>
        <w:t xml:space="preserve"> Enquiries for future use of the hall are being recorded.</w:t>
      </w:r>
    </w:p>
    <w:p w14:paraId="21B5765A" w14:textId="77777777" w:rsidR="00B50F4A" w:rsidRPr="00D9153E" w:rsidRDefault="00B50F4A" w:rsidP="00B50F4A">
      <w:pPr>
        <w:spacing w:after="0" w:line="240" w:lineRule="auto"/>
        <w:jc w:val="both"/>
        <w:rPr>
          <w:rFonts w:cstheme="minorHAnsi"/>
          <w:bCs/>
        </w:rPr>
      </w:pPr>
    </w:p>
    <w:p w14:paraId="498A1E6E" w14:textId="77777777" w:rsidR="00B50F4A" w:rsidRDefault="00B50F4A" w:rsidP="00B50F4A">
      <w:pPr>
        <w:spacing w:after="0" w:line="240" w:lineRule="auto"/>
        <w:jc w:val="both"/>
        <w:rPr>
          <w:rFonts w:cstheme="minorHAnsi"/>
          <w:bCs/>
        </w:rPr>
      </w:pPr>
    </w:p>
    <w:p w14:paraId="52BE4397" w14:textId="77777777" w:rsidR="00B50F4A" w:rsidRPr="00FA51C5" w:rsidRDefault="00B50F4A" w:rsidP="00B50F4A">
      <w:pPr>
        <w:spacing w:after="0" w:line="240" w:lineRule="auto"/>
        <w:jc w:val="both"/>
        <w:rPr>
          <w:rFonts w:cstheme="minorHAnsi"/>
          <w:b/>
        </w:rPr>
      </w:pPr>
      <w:r w:rsidRPr="00FA51C5">
        <w:rPr>
          <w:rFonts w:cstheme="minorHAnsi"/>
          <w:b/>
        </w:rPr>
        <w:t>Next Steps</w:t>
      </w:r>
    </w:p>
    <w:p w14:paraId="6833EBB1" w14:textId="77777777" w:rsidR="00B50F4A" w:rsidRDefault="00B50F4A" w:rsidP="00B50F4A">
      <w:pPr>
        <w:spacing w:after="0" w:line="240" w:lineRule="auto"/>
        <w:jc w:val="both"/>
        <w:rPr>
          <w:rFonts w:cstheme="minorHAnsi"/>
          <w:bCs/>
        </w:rPr>
      </w:pPr>
    </w:p>
    <w:p w14:paraId="2AE5DE76" w14:textId="77777777" w:rsidR="00B50F4A" w:rsidRPr="00D9153E" w:rsidRDefault="00B50F4A" w:rsidP="00811636">
      <w:pPr>
        <w:pStyle w:val="ListParagraph"/>
        <w:numPr>
          <w:ilvl w:val="0"/>
          <w:numId w:val="8"/>
        </w:numPr>
        <w:rPr>
          <w:rFonts w:cs="Arial"/>
        </w:rPr>
      </w:pPr>
      <w:r w:rsidRPr="00D9153E">
        <w:rPr>
          <w:rFonts w:cs="Arial"/>
        </w:rPr>
        <w:t>Remedial works to windows.</w:t>
      </w:r>
    </w:p>
    <w:p w14:paraId="4F9423B1" w14:textId="77777777" w:rsidR="00B50F4A" w:rsidRPr="00D9153E" w:rsidRDefault="00B50F4A" w:rsidP="00811636">
      <w:pPr>
        <w:pStyle w:val="ListParagraph"/>
        <w:numPr>
          <w:ilvl w:val="0"/>
          <w:numId w:val="8"/>
        </w:numPr>
        <w:rPr>
          <w:rFonts w:cs="Arial"/>
        </w:rPr>
      </w:pPr>
      <w:r w:rsidRPr="00D9153E">
        <w:rPr>
          <w:rFonts w:cs="Arial"/>
        </w:rPr>
        <w:t>Roof repair and replacement works.</w:t>
      </w:r>
    </w:p>
    <w:p w14:paraId="012A1A71" w14:textId="77777777" w:rsidR="00B50F4A" w:rsidRPr="00D9153E" w:rsidRDefault="00B50F4A" w:rsidP="00811636">
      <w:pPr>
        <w:pStyle w:val="ListParagraph"/>
        <w:numPr>
          <w:ilvl w:val="0"/>
          <w:numId w:val="8"/>
        </w:numPr>
        <w:rPr>
          <w:rFonts w:cs="Arial"/>
        </w:rPr>
      </w:pPr>
      <w:r w:rsidRPr="00D9153E">
        <w:rPr>
          <w:rFonts w:cs="Arial"/>
        </w:rPr>
        <w:t>Construction of new lift shaft and toilet block.</w:t>
      </w:r>
    </w:p>
    <w:p w14:paraId="47450C0F" w14:textId="77777777" w:rsidR="00B50F4A" w:rsidRPr="00D9153E" w:rsidRDefault="00B50F4A" w:rsidP="00811636">
      <w:pPr>
        <w:pStyle w:val="ListParagraph"/>
        <w:numPr>
          <w:ilvl w:val="0"/>
          <w:numId w:val="8"/>
        </w:numPr>
        <w:rPr>
          <w:rFonts w:cs="Arial"/>
        </w:rPr>
      </w:pPr>
      <w:r w:rsidRPr="00D9153E">
        <w:rPr>
          <w:rFonts w:cs="Arial"/>
        </w:rPr>
        <w:t>Construction of new plant room buildings.</w:t>
      </w:r>
    </w:p>
    <w:p w14:paraId="3EEC7F55" w14:textId="77777777" w:rsidR="00B50F4A" w:rsidRPr="00D9153E" w:rsidRDefault="00B50F4A" w:rsidP="00811636">
      <w:pPr>
        <w:pStyle w:val="ListParagraph"/>
        <w:numPr>
          <w:ilvl w:val="0"/>
          <w:numId w:val="8"/>
        </w:numPr>
        <w:rPr>
          <w:rFonts w:cs="Arial"/>
        </w:rPr>
      </w:pPr>
      <w:r w:rsidRPr="00D9153E">
        <w:rPr>
          <w:rFonts w:cs="Arial"/>
        </w:rPr>
        <w:t>Internal works to walls and floors.</w:t>
      </w:r>
    </w:p>
    <w:p w14:paraId="11DDA3B1" w14:textId="77777777" w:rsidR="00B50F4A" w:rsidRPr="00D9153E" w:rsidRDefault="00B50F4A" w:rsidP="00811636">
      <w:pPr>
        <w:pStyle w:val="ListParagraph"/>
        <w:numPr>
          <w:ilvl w:val="0"/>
          <w:numId w:val="8"/>
        </w:numPr>
        <w:rPr>
          <w:rFonts w:cs="Arial"/>
        </w:rPr>
      </w:pPr>
      <w:r w:rsidRPr="00D9153E">
        <w:rPr>
          <w:rFonts w:cs="Arial"/>
        </w:rPr>
        <w:t>Drainage repairs and new drainage</w:t>
      </w:r>
    </w:p>
    <w:p w14:paraId="7EDD7F89" w14:textId="77777777" w:rsidR="00B50F4A" w:rsidRPr="00D9153E" w:rsidRDefault="00B50F4A" w:rsidP="00811636">
      <w:pPr>
        <w:pStyle w:val="ListParagraph"/>
        <w:numPr>
          <w:ilvl w:val="0"/>
          <w:numId w:val="8"/>
        </w:numPr>
        <w:rPr>
          <w:rFonts w:cs="Arial"/>
        </w:rPr>
      </w:pPr>
      <w:r w:rsidRPr="00D9153E">
        <w:rPr>
          <w:rFonts w:cs="Arial"/>
        </w:rPr>
        <w:t>New incoming service supplies</w:t>
      </w:r>
    </w:p>
    <w:p w14:paraId="12729A7E" w14:textId="77777777" w:rsidR="00B50F4A" w:rsidRDefault="00B50F4A" w:rsidP="00811636">
      <w:pPr>
        <w:pStyle w:val="ListParagraph"/>
        <w:numPr>
          <w:ilvl w:val="0"/>
          <w:numId w:val="8"/>
        </w:numPr>
        <w:rPr>
          <w:rFonts w:cs="Arial"/>
        </w:rPr>
      </w:pPr>
      <w:r w:rsidRPr="00D9153E">
        <w:rPr>
          <w:rFonts w:cs="Arial"/>
        </w:rPr>
        <w:t xml:space="preserve">Issue draft head of terms to Folly Café for agreement. </w:t>
      </w:r>
    </w:p>
    <w:p w14:paraId="519D80A8" w14:textId="77777777" w:rsidR="00B50F4A" w:rsidRDefault="00B50F4A" w:rsidP="00811636">
      <w:pPr>
        <w:pStyle w:val="ListParagraph"/>
        <w:numPr>
          <w:ilvl w:val="0"/>
          <w:numId w:val="8"/>
        </w:numPr>
        <w:rPr>
          <w:rFonts w:cs="Arial"/>
        </w:rPr>
      </w:pPr>
      <w:r>
        <w:rPr>
          <w:rFonts w:cs="Arial"/>
        </w:rPr>
        <w:t xml:space="preserve">Finalise the interior design for the hall. </w:t>
      </w:r>
    </w:p>
    <w:p w14:paraId="225D7F4E" w14:textId="77777777" w:rsidR="00B50F4A" w:rsidRDefault="00B50F4A" w:rsidP="00B50F4A">
      <w:pPr>
        <w:rPr>
          <w:rFonts w:cs="Arial"/>
          <w:b/>
          <w:bCs/>
        </w:rPr>
      </w:pPr>
      <w:r w:rsidRPr="00D9153E">
        <w:rPr>
          <w:rFonts w:cs="Arial"/>
          <w:b/>
          <w:bCs/>
        </w:rPr>
        <w:t xml:space="preserve">Financial </w:t>
      </w:r>
    </w:p>
    <w:p w14:paraId="6066B98F" w14:textId="635AF0F7" w:rsidR="00B50F4A" w:rsidRDefault="00B50F4A" w:rsidP="00811636">
      <w:pPr>
        <w:pStyle w:val="ListParagraph"/>
        <w:numPr>
          <w:ilvl w:val="0"/>
          <w:numId w:val="8"/>
        </w:numPr>
        <w:rPr>
          <w:rFonts w:cs="Arial"/>
        </w:rPr>
      </w:pPr>
      <w:r w:rsidRPr="00D9153E">
        <w:rPr>
          <w:rFonts w:cs="Arial"/>
        </w:rPr>
        <w:t xml:space="preserve">In July 2021 </w:t>
      </w:r>
      <w:r>
        <w:rPr>
          <w:rFonts w:cs="Arial"/>
        </w:rPr>
        <w:t>Council approved an increased budget of £2,</w:t>
      </w:r>
      <w:r w:rsidR="006E0236">
        <w:rPr>
          <w:rFonts w:cs="Arial"/>
        </w:rPr>
        <w:t>915</w:t>
      </w:r>
      <w:r>
        <w:rPr>
          <w:rFonts w:cs="Arial"/>
        </w:rPr>
        <w:t xml:space="preserve">,000, which included a £250,000 risk contingency. </w:t>
      </w:r>
    </w:p>
    <w:p w14:paraId="6C1B355C" w14:textId="0F2090D6" w:rsidR="00FF7927" w:rsidRDefault="00FF7927" w:rsidP="00FF7927">
      <w:pPr>
        <w:pStyle w:val="Heading2"/>
        <w:rPr>
          <w:rFonts w:asciiTheme="majorHAnsi" w:hAnsiTheme="majorHAnsi" w:cstheme="majorHAnsi"/>
          <w:sz w:val="22"/>
          <w:szCs w:val="22"/>
        </w:rPr>
      </w:pPr>
      <w:r>
        <w:rPr>
          <w:rFonts w:asciiTheme="majorHAnsi" w:hAnsiTheme="majorHAnsi" w:cstheme="majorHAnsi"/>
          <w:sz w:val="22"/>
          <w:szCs w:val="22"/>
        </w:rPr>
        <w:t>Comments of the Statutory Finance Officer</w:t>
      </w:r>
    </w:p>
    <w:p w14:paraId="6F611417" w14:textId="7F371777" w:rsidR="00FF7927" w:rsidRPr="00FF7927" w:rsidRDefault="00506ADD" w:rsidP="00FF7927">
      <w:pPr>
        <w:pStyle w:val="Heading2"/>
        <w:numPr>
          <w:ilvl w:val="0"/>
          <w:numId w:val="8"/>
        </w:numPr>
        <w:rPr>
          <w:rFonts w:asciiTheme="minorHAnsi" w:hAnsiTheme="minorHAnsi" w:cstheme="minorHAnsi"/>
          <w:b w:val="0"/>
          <w:sz w:val="22"/>
          <w:szCs w:val="22"/>
        </w:rPr>
      </w:pPr>
      <w:r>
        <w:rPr>
          <w:rFonts w:asciiTheme="minorHAnsi" w:hAnsiTheme="minorHAnsi" w:cstheme="minorHAnsi"/>
          <w:b w:val="0"/>
          <w:sz w:val="22"/>
          <w:szCs w:val="22"/>
        </w:rPr>
        <w:t>There are no direct financial implications relating to this report.  The scheme is on track to be within the approved budget.</w:t>
      </w:r>
    </w:p>
    <w:p w14:paraId="7DCFE5D1" w14:textId="347BDED6" w:rsidR="00FF7927" w:rsidRDefault="00FF7927" w:rsidP="00FF7927">
      <w:pPr>
        <w:pStyle w:val="Heading2"/>
        <w:rPr>
          <w:rFonts w:asciiTheme="majorHAnsi" w:hAnsiTheme="majorHAnsi" w:cstheme="majorHAnsi"/>
          <w:sz w:val="22"/>
          <w:szCs w:val="22"/>
        </w:rPr>
      </w:pPr>
      <w:r>
        <w:rPr>
          <w:rFonts w:asciiTheme="majorHAnsi" w:hAnsiTheme="majorHAnsi" w:cstheme="majorHAnsi"/>
          <w:sz w:val="22"/>
          <w:szCs w:val="22"/>
        </w:rPr>
        <w:lastRenderedPageBreak/>
        <w:t>Comments of the Monitoring Officer</w:t>
      </w:r>
    </w:p>
    <w:p w14:paraId="02311B2A" w14:textId="408EA3F3" w:rsidR="00FF7927" w:rsidRPr="00FF7927" w:rsidRDefault="00CC5723" w:rsidP="00FF7927">
      <w:pPr>
        <w:pStyle w:val="Heading2"/>
        <w:numPr>
          <w:ilvl w:val="0"/>
          <w:numId w:val="8"/>
        </w:numPr>
        <w:rPr>
          <w:rFonts w:asciiTheme="minorHAnsi" w:hAnsiTheme="minorHAnsi" w:cstheme="minorHAnsi"/>
          <w:b w:val="0"/>
          <w:sz w:val="22"/>
          <w:szCs w:val="22"/>
        </w:rPr>
      </w:pPr>
      <w:r>
        <w:rPr>
          <w:rFonts w:asciiTheme="minorHAnsi" w:hAnsiTheme="minorHAnsi" w:cstheme="minorHAnsi"/>
          <w:b w:val="0"/>
          <w:sz w:val="22"/>
          <w:szCs w:val="22"/>
        </w:rPr>
        <w:t xml:space="preserve">The report is for noting. There are no legal issues arising from this report. </w:t>
      </w:r>
    </w:p>
    <w:p w14:paraId="0F1F4F38" w14:textId="30C0681C" w:rsidR="00284E95" w:rsidRDefault="00284E95" w:rsidP="00284E95">
      <w:pPr>
        <w:pStyle w:val="Heading2"/>
        <w:rPr>
          <w:rFonts w:asciiTheme="majorHAnsi" w:hAnsiTheme="majorHAnsi" w:cstheme="majorHAnsi"/>
          <w:sz w:val="22"/>
          <w:szCs w:val="22"/>
        </w:rPr>
      </w:pPr>
      <w:r>
        <w:rPr>
          <w:rFonts w:asciiTheme="majorHAnsi" w:hAnsiTheme="majorHAnsi" w:cstheme="majorHAnsi"/>
          <w:sz w:val="22"/>
          <w:szCs w:val="22"/>
        </w:rPr>
        <w:t>Climate change and air quality</w:t>
      </w:r>
    </w:p>
    <w:p w14:paraId="63EF0EFC" w14:textId="3959CCFA" w:rsidR="00B50F4A" w:rsidRPr="00B50F4A" w:rsidRDefault="00B50F4A" w:rsidP="00811636">
      <w:pPr>
        <w:pStyle w:val="ListParagraph"/>
        <w:numPr>
          <w:ilvl w:val="0"/>
          <w:numId w:val="8"/>
        </w:numPr>
        <w:spacing w:after="0" w:line="240" w:lineRule="auto"/>
        <w:jc w:val="both"/>
        <w:rPr>
          <w:rFonts w:cstheme="minorHAnsi"/>
          <w:bCs/>
          <w:iCs/>
        </w:rPr>
      </w:pPr>
      <w:r w:rsidRPr="00B50F4A">
        <w:rPr>
          <w:rFonts w:cstheme="minorHAnsi"/>
          <w:bCs/>
          <w:iCs/>
        </w:rPr>
        <w:t>Considered as part of the design development</w:t>
      </w:r>
    </w:p>
    <w:p w14:paraId="2C8C988E" w14:textId="77777777" w:rsidR="00284E95" w:rsidRPr="004758E2" w:rsidRDefault="00284E95" w:rsidP="004758E2">
      <w:pPr>
        <w:tabs>
          <w:tab w:val="left" w:pos="567"/>
        </w:tabs>
        <w:spacing w:line="240" w:lineRule="auto"/>
        <w:ind w:right="-284"/>
        <w:rPr>
          <w:rFonts w:ascii="Arial" w:eastAsia="Times New Roman" w:hAnsi="Arial" w:cs="Arial"/>
          <w:lang w:eastAsia="en-GB"/>
        </w:rPr>
      </w:pPr>
    </w:p>
    <w:p w14:paraId="076A2D0F" w14:textId="77777777" w:rsidR="000179AF" w:rsidRPr="00ED4FF1" w:rsidRDefault="000179AF" w:rsidP="00CF42B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Equality and diversity</w:t>
      </w:r>
    </w:p>
    <w:p w14:paraId="0F4F4556" w14:textId="5FF45D64" w:rsidR="000179AF" w:rsidRDefault="00811636" w:rsidP="00811636">
      <w:pPr>
        <w:numPr>
          <w:ilvl w:val="0"/>
          <w:numId w:val="8"/>
        </w:numPr>
        <w:spacing w:after="0" w:line="240" w:lineRule="auto"/>
        <w:jc w:val="both"/>
        <w:rPr>
          <w:rFonts w:cstheme="minorHAnsi"/>
          <w:bCs/>
          <w:iCs/>
        </w:rPr>
      </w:pPr>
      <w:r>
        <w:rPr>
          <w:rFonts w:cstheme="minorHAnsi"/>
          <w:bCs/>
          <w:iCs/>
        </w:rPr>
        <w:t xml:space="preserve">Considered as part of the design development. </w:t>
      </w:r>
    </w:p>
    <w:p w14:paraId="39EBE0C7" w14:textId="2E27D009" w:rsidR="004758E2" w:rsidRDefault="004758E2" w:rsidP="004758E2">
      <w:pPr>
        <w:pStyle w:val="Heading2"/>
        <w:rPr>
          <w:rFonts w:asciiTheme="majorHAnsi" w:hAnsiTheme="majorHAnsi" w:cstheme="majorHAnsi"/>
          <w:sz w:val="22"/>
          <w:szCs w:val="22"/>
        </w:rPr>
      </w:pPr>
      <w:r>
        <w:rPr>
          <w:rFonts w:asciiTheme="majorHAnsi" w:hAnsiTheme="majorHAnsi" w:cstheme="majorHAnsi"/>
          <w:sz w:val="22"/>
          <w:szCs w:val="22"/>
        </w:rPr>
        <w:t>Risk</w:t>
      </w:r>
    </w:p>
    <w:p w14:paraId="6F5A8CA4" w14:textId="129ACF08" w:rsidR="00811636" w:rsidRDefault="00811636" w:rsidP="00811636">
      <w:pPr>
        <w:pStyle w:val="Heading2"/>
        <w:numPr>
          <w:ilvl w:val="0"/>
          <w:numId w:val="16"/>
        </w:numPr>
        <w:spacing w:before="0" w:beforeAutospacing="0" w:after="0" w:afterAutospacing="0"/>
        <w:rPr>
          <w:rFonts w:asciiTheme="majorHAnsi" w:hAnsiTheme="majorHAnsi" w:cstheme="majorHAnsi"/>
          <w:b w:val="0"/>
          <w:bCs w:val="0"/>
          <w:sz w:val="22"/>
        </w:rPr>
      </w:pPr>
      <w:r>
        <w:rPr>
          <w:rFonts w:asciiTheme="majorHAnsi" w:hAnsiTheme="majorHAnsi" w:cstheme="majorHAnsi"/>
          <w:b w:val="0"/>
          <w:bCs w:val="0"/>
          <w:sz w:val="22"/>
        </w:rPr>
        <w:t>Completion by Leyland Festival 2022 – detailed programme analysis and monitoring is being undertaken.</w:t>
      </w:r>
    </w:p>
    <w:p w14:paraId="580531CF" w14:textId="77777777" w:rsidR="00811636" w:rsidRPr="00811636" w:rsidRDefault="00811636" w:rsidP="00811636">
      <w:pPr>
        <w:pStyle w:val="Heading2"/>
        <w:spacing w:before="0" w:beforeAutospacing="0" w:after="0" w:afterAutospacing="0"/>
        <w:ind w:left="360"/>
        <w:rPr>
          <w:rFonts w:asciiTheme="majorHAnsi" w:hAnsiTheme="majorHAnsi" w:cstheme="majorHAnsi"/>
          <w:b w:val="0"/>
          <w:bCs w:val="0"/>
          <w:sz w:val="22"/>
        </w:rPr>
      </w:pPr>
    </w:p>
    <w:p w14:paraId="3DBED508" w14:textId="6A3084E1" w:rsidR="00811636" w:rsidRDefault="00811636" w:rsidP="00811636">
      <w:pPr>
        <w:pStyle w:val="Heading2"/>
        <w:numPr>
          <w:ilvl w:val="0"/>
          <w:numId w:val="16"/>
        </w:numPr>
        <w:spacing w:before="0" w:beforeAutospacing="0" w:after="0" w:afterAutospacing="0"/>
        <w:rPr>
          <w:rFonts w:asciiTheme="majorHAnsi" w:hAnsiTheme="majorHAnsi" w:cstheme="majorHAnsi"/>
          <w:b w:val="0"/>
          <w:bCs w:val="0"/>
          <w:sz w:val="22"/>
        </w:rPr>
      </w:pPr>
      <w:r>
        <w:rPr>
          <w:rFonts w:asciiTheme="majorHAnsi" w:hAnsiTheme="majorHAnsi" w:cstheme="majorHAnsi"/>
          <w:b w:val="0"/>
          <w:bCs w:val="0"/>
          <w:sz w:val="22"/>
        </w:rPr>
        <w:t>Delay in delivery of materials. Early orders placed to mitigate this.</w:t>
      </w:r>
    </w:p>
    <w:p w14:paraId="62668F04" w14:textId="77777777" w:rsidR="00811636" w:rsidRDefault="00811636" w:rsidP="00811636">
      <w:pPr>
        <w:pStyle w:val="Heading2"/>
        <w:spacing w:before="0" w:beforeAutospacing="0" w:after="0" w:afterAutospacing="0"/>
        <w:rPr>
          <w:rFonts w:asciiTheme="majorHAnsi" w:hAnsiTheme="majorHAnsi" w:cstheme="majorHAnsi"/>
          <w:b w:val="0"/>
          <w:bCs w:val="0"/>
          <w:sz w:val="22"/>
        </w:rPr>
      </w:pPr>
    </w:p>
    <w:p w14:paraId="3B5CC50F" w14:textId="30450C41" w:rsidR="00811636" w:rsidRDefault="00811636" w:rsidP="00CF42B2">
      <w:pPr>
        <w:pStyle w:val="Heading2"/>
        <w:numPr>
          <w:ilvl w:val="0"/>
          <w:numId w:val="16"/>
        </w:numPr>
        <w:spacing w:before="0" w:beforeAutospacing="0" w:after="0" w:afterAutospacing="0"/>
        <w:rPr>
          <w:rFonts w:asciiTheme="majorHAnsi" w:hAnsiTheme="majorHAnsi" w:cstheme="majorHAnsi"/>
          <w:b w:val="0"/>
          <w:bCs w:val="0"/>
          <w:sz w:val="22"/>
        </w:rPr>
      </w:pPr>
      <w:r>
        <w:rPr>
          <w:rFonts w:asciiTheme="majorHAnsi" w:hAnsiTheme="majorHAnsi" w:cstheme="majorHAnsi"/>
          <w:b w:val="0"/>
          <w:bCs w:val="0"/>
          <w:sz w:val="22"/>
        </w:rPr>
        <w:t xml:space="preserve">Repair works more extensive than anticipated when uncovered. </w:t>
      </w:r>
    </w:p>
    <w:p w14:paraId="389FD0DB" w14:textId="77777777" w:rsidR="000179AF" w:rsidRPr="00D1305C" w:rsidRDefault="000179AF" w:rsidP="00811636">
      <w:pPr>
        <w:spacing w:after="0" w:line="240" w:lineRule="auto"/>
        <w:jc w:val="both"/>
        <w:rPr>
          <w:rFonts w:cstheme="minorHAnsi"/>
          <w:bCs/>
        </w:rPr>
      </w:pPr>
    </w:p>
    <w:p w14:paraId="61ACE5EB" w14:textId="201C2755" w:rsidR="000179AF" w:rsidRPr="00883AC9" w:rsidRDefault="000179AF" w:rsidP="00811636">
      <w:pPr>
        <w:rPr>
          <w:rFonts w:eastAsia="Times New Roman" w:cstheme="minorHAnsi"/>
          <w:bCs/>
          <w:iCs/>
          <w:color w:val="000000" w:themeColor="text1"/>
          <w:kern w:val="36"/>
          <w:lang w:eastAsia="en-GB"/>
        </w:rPr>
      </w:pPr>
      <w:r w:rsidRPr="00ED4FF1">
        <w:rPr>
          <w:rStyle w:val="Heading2Char"/>
          <w:rFonts w:asciiTheme="majorHAnsi" w:eastAsiaTheme="minorHAnsi" w:hAnsiTheme="majorHAnsi" w:cstheme="majorHAnsi"/>
          <w:sz w:val="22"/>
          <w:szCs w:val="22"/>
        </w:rPr>
        <w:t>Background documents</w:t>
      </w:r>
      <w:r w:rsidRPr="00ED4FF1">
        <w:rPr>
          <w:rFonts w:eastAsia="Times New Roman" w:cstheme="minorHAnsi"/>
          <w:b/>
          <w:bCs/>
          <w:color w:val="000000" w:themeColor="text1"/>
          <w:kern w:val="36"/>
          <w:sz w:val="14"/>
          <w:szCs w:val="14"/>
          <w:lang w:eastAsia="en-GB"/>
        </w:rPr>
        <w:t xml:space="preserve"> </w:t>
      </w:r>
    </w:p>
    <w:p w14:paraId="0D26CBD6" w14:textId="0DB71554" w:rsidR="00811636" w:rsidRDefault="00811636" w:rsidP="00811636">
      <w:pPr>
        <w:spacing w:after="0" w:line="240" w:lineRule="auto"/>
        <w:jc w:val="both"/>
        <w:rPr>
          <w:rFonts w:cstheme="minorHAnsi"/>
          <w:bCs/>
          <w:iCs/>
        </w:rPr>
      </w:pPr>
      <w:r w:rsidRPr="00126A2A">
        <w:rPr>
          <w:rFonts w:cstheme="minorHAnsi"/>
          <w:bCs/>
          <w:iCs/>
        </w:rPr>
        <w:t xml:space="preserve">Overview and Scrutiny Report </w:t>
      </w:r>
      <w:r>
        <w:rPr>
          <w:rFonts w:cstheme="minorHAnsi"/>
          <w:bCs/>
          <w:iCs/>
        </w:rPr>
        <w:t>–</w:t>
      </w:r>
      <w:r w:rsidRPr="00126A2A">
        <w:rPr>
          <w:rFonts w:cstheme="minorHAnsi"/>
          <w:bCs/>
          <w:iCs/>
        </w:rPr>
        <w:t xml:space="preserve"> </w:t>
      </w:r>
      <w:r>
        <w:rPr>
          <w:rFonts w:cstheme="minorHAnsi"/>
          <w:bCs/>
          <w:iCs/>
        </w:rPr>
        <w:t xml:space="preserve">13 July 2021 </w:t>
      </w:r>
    </w:p>
    <w:p w14:paraId="43B9E359" w14:textId="77777777" w:rsidR="00811636" w:rsidRPr="00811636" w:rsidRDefault="00811636" w:rsidP="00811636">
      <w:pPr>
        <w:spacing w:after="0" w:line="240" w:lineRule="auto"/>
        <w:jc w:val="both"/>
        <w:rPr>
          <w:rFonts w:cstheme="minorHAnsi"/>
          <w:bCs/>
          <w:iCs/>
        </w:rPr>
      </w:pPr>
    </w:p>
    <w:p w14:paraId="40FD51CC" w14:textId="0B67B973" w:rsidR="000179AF" w:rsidRPr="00ED4FF1" w:rsidRDefault="000179AF" w:rsidP="00ED4FF1">
      <w:pPr>
        <w:pStyle w:val="Heading2"/>
        <w:spacing w:before="0" w:beforeAutospacing="0"/>
        <w:rPr>
          <w:rFonts w:asciiTheme="majorHAnsi" w:hAnsiTheme="majorHAnsi" w:cstheme="majorHAnsi"/>
        </w:rPr>
      </w:pPr>
      <w:r w:rsidRPr="00ED4FF1">
        <w:rPr>
          <w:rFonts w:asciiTheme="majorHAnsi" w:hAnsiTheme="majorHAnsi" w:cstheme="majorHAnsi"/>
          <w:sz w:val="22"/>
          <w:szCs w:val="22"/>
        </w:rPr>
        <w:t xml:space="preserve">Appendices </w:t>
      </w:r>
    </w:p>
    <w:p w14:paraId="3F5CE0D5" w14:textId="3895D9EA" w:rsidR="000179AF" w:rsidRPr="00883AC9" w:rsidRDefault="00811636" w:rsidP="000179AF">
      <w:pPr>
        <w:rPr>
          <w:rFonts w:eastAsia="Times New Roman" w:cstheme="minorHAnsi"/>
          <w:bCs/>
          <w:iCs/>
          <w:color w:val="000000" w:themeColor="text1"/>
          <w:kern w:val="36"/>
          <w:lang w:eastAsia="en-GB"/>
        </w:rPr>
      </w:pPr>
      <w:r>
        <w:rPr>
          <w:rFonts w:eastAsia="Times New Roman" w:cstheme="minorHAnsi"/>
          <w:bCs/>
          <w:iCs/>
          <w:color w:val="000000" w:themeColor="text1"/>
          <w:kern w:val="36"/>
          <w:lang w:eastAsia="en-GB"/>
        </w:rPr>
        <w:t>None</w:t>
      </w:r>
    </w:p>
    <w:p w14:paraId="59F9B0EA" w14:textId="77777777" w:rsidR="00D4431F" w:rsidRPr="00D4431F" w:rsidRDefault="00D4431F" w:rsidP="00D4431F">
      <w:pPr>
        <w:spacing w:line="240" w:lineRule="auto"/>
        <w:jc w:val="both"/>
        <w:rPr>
          <w:rFonts w:cstheme="minorHAnsi"/>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424"/>
        <w:gridCol w:w="1452"/>
        <w:gridCol w:w="1182"/>
      </w:tblGrid>
      <w:tr w:rsidR="00D4431F" w:rsidRPr="006149F1" w14:paraId="424F17D5" w14:textId="77777777" w:rsidTr="008E66FA">
        <w:tc>
          <w:tcPr>
            <w:tcW w:w="3856" w:type="dxa"/>
            <w:shd w:val="clear" w:color="auto" w:fill="auto"/>
          </w:tcPr>
          <w:p w14:paraId="5B04D454" w14:textId="77777777" w:rsidR="00D4431F" w:rsidRPr="00D4431F" w:rsidRDefault="00D4431F" w:rsidP="00D4431F">
            <w:pPr>
              <w:spacing w:line="240" w:lineRule="auto"/>
              <w:jc w:val="both"/>
              <w:rPr>
                <w:rFonts w:cstheme="minorHAnsi"/>
                <w:bCs/>
              </w:rPr>
            </w:pPr>
            <w:r w:rsidRPr="00D4431F">
              <w:rPr>
                <w:rFonts w:cstheme="minorHAnsi"/>
                <w:bCs/>
              </w:rPr>
              <w:t>Report Author:</w:t>
            </w:r>
          </w:p>
        </w:tc>
        <w:tc>
          <w:tcPr>
            <w:tcW w:w="2835" w:type="dxa"/>
          </w:tcPr>
          <w:p w14:paraId="635273C1" w14:textId="77777777" w:rsidR="00D4431F" w:rsidRPr="00D4431F" w:rsidRDefault="00D4431F" w:rsidP="00D4431F">
            <w:pPr>
              <w:spacing w:line="240" w:lineRule="auto"/>
              <w:jc w:val="both"/>
              <w:rPr>
                <w:rFonts w:cstheme="minorHAnsi"/>
                <w:bCs/>
              </w:rPr>
            </w:pPr>
            <w:r w:rsidRPr="00D4431F">
              <w:rPr>
                <w:rFonts w:cstheme="minorHAnsi"/>
                <w:bCs/>
              </w:rPr>
              <w:t>Email:</w:t>
            </w:r>
          </w:p>
        </w:tc>
        <w:tc>
          <w:tcPr>
            <w:tcW w:w="1560" w:type="dxa"/>
            <w:shd w:val="clear" w:color="auto" w:fill="auto"/>
          </w:tcPr>
          <w:p w14:paraId="6D2F99C3" w14:textId="77777777" w:rsidR="00D4431F" w:rsidRPr="00D4431F" w:rsidRDefault="00D4431F" w:rsidP="00D4431F">
            <w:pPr>
              <w:spacing w:line="240" w:lineRule="auto"/>
              <w:jc w:val="both"/>
              <w:rPr>
                <w:rFonts w:cstheme="minorHAnsi"/>
                <w:bCs/>
              </w:rPr>
            </w:pPr>
            <w:r w:rsidRPr="00D4431F">
              <w:rPr>
                <w:rFonts w:cstheme="minorHAnsi"/>
                <w:bCs/>
              </w:rPr>
              <w:t>Telephone:</w:t>
            </w:r>
          </w:p>
        </w:tc>
        <w:tc>
          <w:tcPr>
            <w:tcW w:w="1269" w:type="dxa"/>
            <w:shd w:val="clear" w:color="auto" w:fill="auto"/>
          </w:tcPr>
          <w:p w14:paraId="562AC832" w14:textId="77777777" w:rsidR="00D4431F" w:rsidRPr="00D4431F" w:rsidRDefault="00D4431F" w:rsidP="00D4431F">
            <w:pPr>
              <w:spacing w:line="240" w:lineRule="auto"/>
              <w:jc w:val="both"/>
              <w:rPr>
                <w:rFonts w:cstheme="minorHAnsi"/>
                <w:bCs/>
              </w:rPr>
            </w:pPr>
            <w:r w:rsidRPr="00D4431F">
              <w:rPr>
                <w:rFonts w:cstheme="minorHAnsi"/>
                <w:bCs/>
              </w:rPr>
              <w:t>Date:</w:t>
            </w:r>
          </w:p>
        </w:tc>
      </w:tr>
      <w:tr w:rsidR="00D4431F" w:rsidRPr="006149F1" w14:paraId="637B3838" w14:textId="77777777" w:rsidTr="008E66FA">
        <w:tc>
          <w:tcPr>
            <w:tcW w:w="3856" w:type="dxa"/>
            <w:shd w:val="clear" w:color="auto" w:fill="auto"/>
          </w:tcPr>
          <w:p w14:paraId="6F520EE8" w14:textId="2F574DE1" w:rsidR="00D4431F" w:rsidRPr="00D4431F" w:rsidRDefault="00811636" w:rsidP="00D4431F">
            <w:pPr>
              <w:spacing w:line="240" w:lineRule="auto"/>
              <w:jc w:val="both"/>
              <w:rPr>
                <w:rFonts w:cstheme="minorHAnsi"/>
                <w:bCs/>
              </w:rPr>
            </w:pPr>
            <w:r>
              <w:rPr>
                <w:rFonts w:cstheme="minorHAnsi"/>
                <w:bCs/>
              </w:rPr>
              <w:fldChar w:fldCharType="begin"/>
            </w:r>
            <w:r>
              <w:rPr>
                <w:rFonts w:cstheme="minorHAnsi"/>
                <w:bCs/>
              </w:rPr>
              <w:instrText xml:space="preserve"> DOCPROPERTY  LeadOfficer  \* MERGEFORMAT </w:instrText>
            </w:r>
            <w:r>
              <w:rPr>
                <w:rFonts w:cstheme="minorHAnsi"/>
                <w:bCs/>
              </w:rPr>
              <w:fldChar w:fldCharType="separate"/>
            </w:r>
            <w:r>
              <w:rPr>
                <w:rFonts w:cstheme="minorHAnsi"/>
                <w:bCs/>
              </w:rPr>
              <w:t xml:space="preserve"> Rachel Salter</w:t>
            </w:r>
            <w:r>
              <w:rPr>
                <w:rFonts w:cstheme="minorHAnsi"/>
                <w:bCs/>
              </w:rPr>
              <w:fldChar w:fldCharType="end"/>
            </w:r>
            <w:r>
              <w:rPr>
                <w:rFonts w:cstheme="minorHAnsi"/>
                <w:bCs/>
              </w:rPr>
              <w:t xml:space="preserve"> </w:t>
            </w:r>
            <w:r w:rsidRPr="00D4431F">
              <w:rPr>
                <w:rFonts w:cstheme="minorHAnsi"/>
                <w:bCs/>
              </w:rPr>
              <w:t>(</w:t>
            </w:r>
            <w:r>
              <w:rPr>
                <w:rFonts w:cstheme="minorHAnsi"/>
                <w:bCs/>
              </w:rPr>
              <w:fldChar w:fldCharType="begin"/>
            </w:r>
            <w:r>
              <w:rPr>
                <w:rFonts w:cstheme="minorHAnsi"/>
                <w:bCs/>
              </w:rPr>
              <w:instrText xml:space="preserve"> DOCPROPERTY  LeadOfficerPost  \* MERGEFORMAT </w:instrText>
            </w:r>
            <w:r>
              <w:rPr>
                <w:rFonts w:cstheme="minorHAnsi"/>
                <w:bCs/>
              </w:rPr>
              <w:fldChar w:fldCharType="separate"/>
            </w:r>
            <w:r>
              <w:rPr>
                <w:rFonts w:cstheme="minorHAnsi"/>
                <w:bCs/>
              </w:rPr>
              <w:t>Project Manager, Service Lead (Development and Business)</w:t>
            </w:r>
            <w:r>
              <w:rPr>
                <w:rFonts w:cstheme="minorHAnsi"/>
                <w:bCs/>
              </w:rPr>
              <w:fldChar w:fldCharType="end"/>
            </w:r>
            <w:r w:rsidRPr="00D4431F">
              <w:rPr>
                <w:rFonts w:cstheme="minorHAnsi"/>
                <w:bCs/>
              </w:rPr>
              <w:t>)</w:t>
            </w:r>
          </w:p>
        </w:tc>
        <w:tc>
          <w:tcPr>
            <w:tcW w:w="2835" w:type="dxa"/>
          </w:tcPr>
          <w:p w14:paraId="3A12D3E4" w14:textId="73A242CF" w:rsidR="00D4431F" w:rsidRPr="00D4431F" w:rsidRDefault="00811636" w:rsidP="00D4431F">
            <w:pPr>
              <w:spacing w:line="240" w:lineRule="auto"/>
              <w:jc w:val="both"/>
              <w:rPr>
                <w:rFonts w:cstheme="minorHAnsi"/>
                <w:bCs/>
              </w:rPr>
            </w:pPr>
            <w:r>
              <w:rPr>
                <w:rFonts w:cstheme="minorHAnsi"/>
                <w:bCs/>
              </w:rPr>
              <w:t>rachel.salter@southribble.gov.uk</w:t>
            </w:r>
          </w:p>
        </w:tc>
        <w:tc>
          <w:tcPr>
            <w:tcW w:w="1560" w:type="dxa"/>
            <w:shd w:val="clear" w:color="auto" w:fill="auto"/>
          </w:tcPr>
          <w:p w14:paraId="7F57A42C" w14:textId="32EA0625" w:rsidR="00D4431F" w:rsidRPr="00D4431F" w:rsidRDefault="00D4431F" w:rsidP="00D4431F">
            <w:pPr>
              <w:spacing w:line="240" w:lineRule="auto"/>
              <w:jc w:val="both"/>
              <w:rPr>
                <w:rFonts w:cstheme="minorHAnsi"/>
                <w:bCs/>
              </w:rPr>
            </w:pPr>
          </w:p>
        </w:tc>
        <w:tc>
          <w:tcPr>
            <w:tcW w:w="1269" w:type="dxa"/>
            <w:shd w:val="clear" w:color="auto" w:fill="auto"/>
          </w:tcPr>
          <w:p w14:paraId="60421DB9" w14:textId="70812CD1" w:rsidR="00D4431F" w:rsidRPr="00D4431F" w:rsidRDefault="00811636" w:rsidP="00D4431F">
            <w:pPr>
              <w:spacing w:line="240" w:lineRule="auto"/>
              <w:jc w:val="both"/>
              <w:rPr>
                <w:rFonts w:cstheme="minorHAnsi"/>
                <w:bCs/>
              </w:rPr>
            </w:pPr>
            <w:r>
              <w:rPr>
                <w:rFonts w:cstheme="minorHAnsi"/>
                <w:bCs/>
              </w:rPr>
              <w:t>04/10/21</w:t>
            </w:r>
          </w:p>
        </w:tc>
      </w:tr>
    </w:tbl>
    <w:p w14:paraId="4E3FB662" w14:textId="0713FAC2" w:rsidR="0025620C" w:rsidRPr="005C459D" w:rsidRDefault="0025620C">
      <w:pPr>
        <w:rPr>
          <w:rFonts w:cstheme="minorHAnsi"/>
          <w:bCs/>
          <w:color w:val="000000" w:themeColor="text1"/>
          <w:lang w:val="en-US"/>
        </w:rPr>
      </w:pPr>
    </w:p>
    <w:sectPr w:rsidR="0025620C" w:rsidRPr="005C459D" w:rsidSect="00D4431F">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8C8C0" w14:textId="77777777" w:rsidR="00C40C4D" w:rsidRDefault="00C40C4D" w:rsidP="003E3AB0">
      <w:pPr>
        <w:spacing w:after="0" w:line="240" w:lineRule="auto"/>
      </w:pPr>
      <w:r>
        <w:separator/>
      </w:r>
    </w:p>
  </w:endnote>
  <w:endnote w:type="continuationSeparator" w:id="0">
    <w:p w14:paraId="3893B599" w14:textId="77777777" w:rsidR="00C40C4D" w:rsidRDefault="00C40C4D" w:rsidP="003E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542D6" w14:textId="77777777" w:rsidR="00C40C4D" w:rsidRDefault="00C40C4D" w:rsidP="003E3AB0">
      <w:pPr>
        <w:spacing w:after="0" w:line="240" w:lineRule="auto"/>
      </w:pPr>
      <w:r>
        <w:separator/>
      </w:r>
    </w:p>
  </w:footnote>
  <w:footnote w:type="continuationSeparator" w:id="0">
    <w:p w14:paraId="27E623F0" w14:textId="77777777" w:rsidR="00C40C4D" w:rsidRDefault="00C40C4D" w:rsidP="003E3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6CCD7" w14:textId="719D3842" w:rsidR="00CF42B2" w:rsidRDefault="00CF42B2">
    <w:pPr>
      <w:pStyle w:val="Header"/>
    </w:pPr>
  </w:p>
  <w:p w14:paraId="3DE7A7E7" w14:textId="77777777" w:rsidR="00CF42B2" w:rsidRDefault="00CF4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7877"/>
    <w:multiLevelType w:val="hybridMultilevel"/>
    <w:tmpl w:val="0214194C"/>
    <w:lvl w:ilvl="0" w:tplc="A43650AA">
      <w:start w:val="1"/>
      <w:numFmt w:val="decimal"/>
      <w:lvlText w:val="%1."/>
      <w:lvlJc w:val="left"/>
      <w:pPr>
        <w:ind w:left="360" w:hanging="360"/>
      </w:pPr>
      <w:rPr>
        <w:rFonts w:asciiTheme="minorHAnsi" w:eastAsiaTheme="minorHAnsi" w:hAnsiTheme="minorHAnsi" w:cstheme="minorHAnsi"/>
        <w:b w:val="0"/>
        <w:bCs w:val="0"/>
        <w:i w:val="0"/>
        <w:color w:val="auto"/>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D682B4B"/>
    <w:multiLevelType w:val="hybridMultilevel"/>
    <w:tmpl w:val="27D0AF2A"/>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 w15:restartNumberingAfterBreak="0">
    <w:nsid w:val="30304D2C"/>
    <w:multiLevelType w:val="hybridMultilevel"/>
    <w:tmpl w:val="0214194C"/>
    <w:lvl w:ilvl="0" w:tplc="A43650AA">
      <w:start w:val="1"/>
      <w:numFmt w:val="decimal"/>
      <w:lvlText w:val="%1."/>
      <w:lvlJc w:val="left"/>
      <w:pPr>
        <w:ind w:left="360" w:hanging="360"/>
      </w:pPr>
      <w:rPr>
        <w:rFonts w:asciiTheme="minorHAnsi" w:eastAsiaTheme="minorHAnsi" w:hAnsiTheme="minorHAnsi" w:cstheme="minorHAnsi"/>
        <w:b w:val="0"/>
        <w:bCs w:val="0"/>
        <w:i w:val="0"/>
        <w:color w:val="auto"/>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B0324D4"/>
    <w:multiLevelType w:val="hybridMultilevel"/>
    <w:tmpl w:val="0CE2B5E6"/>
    <w:lvl w:ilvl="0" w:tplc="B88E969A">
      <w:start w:val="1"/>
      <w:numFmt w:val="bullet"/>
      <w:lvlText w:val=""/>
      <w:lvlJc w:val="left"/>
      <w:pPr>
        <w:ind w:left="720" w:hanging="360"/>
      </w:pPr>
      <w:rPr>
        <w:rFonts w:ascii="Symbol" w:hAnsi="Symbol" w:hint="default"/>
        <w:color w:val="7FC44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58068F"/>
    <w:multiLevelType w:val="hybridMultilevel"/>
    <w:tmpl w:val="11D44E3C"/>
    <w:lvl w:ilvl="0" w:tplc="CE88BF08">
      <w:start w:val="20"/>
      <w:numFmt w:val="decimal"/>
      <w:lvlText w:val="%1."/>
      <w:lvlJc w:val="left"/>
      <w:pPr>
        <w:ind w:left="360" w:hanging="360"/>
      </w:pPr>
      <w:rPr>
        <w:rFonts w:asciiTheme="majorHAnsi" w:hAnsiTheme="majorHAnsi" w:cstheme="majorHAnsi" w:hint="default"/>
        <w:b w:val="0"/>
        <w:bCs/>
      </w:rPr>
    </w:lvl>
    <w:lvl w:ilvl="1" w:tplc="0EC2660A">
      <w:start w:val="1"/>
      <w:numFmt w:val="lowerLetter"/>
      <w:lvlText w:val="%2."/>
      <w:lvlJc w:val="left"/>
      <w:pPr>
        <w:ind w:left="1080" w:hanging="360"/>
      </w:pPr>
    </w:lvl>
    <w:lvl w:ilvl="2" w:tplc="092677C2">
      <w:start w:val="1"/>
      <w:numFmt w:val="lowerRoman"/>
      <w:lvlText w:val="%3."/>
      <w:lvlJc w:val="right"/>
      <w:pPr>
        <w:ind w:left="1800" w:hanging="180"/>
      </w:pPr>
    </w:lvl>
    <w:lvl w:ilvl="3" w:tplc="EA08E1AC">
      <w:start w:val="1"/>
      <w:numFmt w:val="decimal"/>
      <w:lvlText w:val="%4."/>
      <w:lvlJc w:val="left"/>
      <w:pPr>
        <w:ind w:left="2520" w:hanging="360"/>
      </w:pPr>
    </w:lvl>
    <w:lvl w:ilvl="4" w:tplc="48B83DB0">
      <w:start w:val="1"/>
      <w:numFmt w:val="lowerLetter"/>
      <w:lvlText w:val="%5."/>
      <w:lvlJc w:val="left"/>
      <w:pPr>
        <w:ind w:left="3240" w:hanging="360"/>
      </w:pPr>
    </w:lvl>
    <w:lvl w:ilvl="5" w:tplc="194CF240">
      <w:start w:val="1"/>
      <w:numFmt w:val="lowerRoman"/>
      <w:lvlText w:val="%6."/>
      <w:lvlJc w:val="right"/>
      <w:pPr>
        <w:ind w:left="3960" w:hanging="180"/>
      </w:pPr>
    </w:lvl>
    <w:lvl w:ilvl="6" w:tplc="077EA90C">
      <w:start w:val="1"/>
      <w:numFmt w:val="decimal"/>
      <w:lvlText w:val="%7."/>
      <w:lvlJc w:val="left"/>
      <w:pPr>
        <w:ind w:left="4680" w:hanging="360"/>
      </w:pPr>
    </w:lvl>
    <w:lvl w:ilvl="7" w:tplc="CE38F7D6">
      <w:start w:val="1"/>
      <w:numFmt w:val="lowerLetter"/>
      <w:lvlText w:val="%8."/>
      <w:lvlJc w:val="left"/>
      <w:pPr>
        <w:ind w:left="5400" w:hanging="360"/>
      </w:pPr>
    </w:lvl>
    <w:lvl w:ilvl="8" w:tplc="5D0ABECA">
      <w:start w:val="1"/>
      <w:numFmt w:val="lowerRoman"/>
      <w:lvlText w:val="%9."/>
      <w:lvlJc w:val="right"/>
      <w:pPr>
        <w:ind w:left="6120" w:hanging="180"/>
      </w:pPr>
    </w:lvl>
  </w:abstractNum>
  <w:abstractNum w:abstractNumId="5" w15:restartNumberingAfterBreak="0">
    <w:nsid w:val="53EC42E2"/>
    <w:multiLevelType w:val="hybridMultilevel"/>
    <w:tmpl w:val="37ECB20A"/>
    <w:lvl w:ilvl="0" w:tplc="FB6E5A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7811DD"/>
    <w:multiLevelType w:val="hybridMultilevel"/>
    <w:tmpl w:val="FA5C2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0B2D3D"/>
    <w:multiLevelType w:val="hybridMultilevel"/>
    <w:tmpl w:val="8A4ABC3E"/>
    <w:lvl w:ilvl="0" w:tplc="A43650AA">
      <w:start w:val="1"/>
      <w:numFmt w:val="decimal"/>
      <w:lvlText w:val="%1."/>
      <w:lvlJc w:val="left"/>
      <w:pPr>
        <w:ind w:left="360" w:hanging="360"/>
      </w:pPr>
      <w:rPr>
        <w:rFonts w:asciiTheme="minorHAnsi" w:eastAsiaTheme="minorHAnsi" w:hAnsiTheme="minorHAnsi" w:cstheme="minorHAnsi"/>
        <w:b w:val="0"/>
        <w:bCs w:val="0"/>
        <w:i w:val="0"/>
        <w:color w:val="auto"/>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BE5357F"/>
    <w:multiLevelType w:val="hybridMultilevel"/>
    <w:tmpl w:val="E2DEF88C"/>
    <w:lvl w:ilvl="0" w:tplc="A43650AA">
      <w:start w:val="1"/>
      <w:numFmt w:val="decimal"/>
      <w:lvlText w:val="%1."/>
      <w:lvlJc w:val="left"/>
      <w:pPr>
        <w:ind w:left="360" w:hanging="360"/>
      </w:pPr>
      <w:rPr>
        <w:rFonts w:asciiTheme="minorHAnsi" w:eastAsiaTheme="minorHAnsi" w:hAnsiTheme="minorHAnsi" w:cstheme="minorHAnsi"/>
        <w:b w:val="0"/>
        <w:bCs w:val="0"/>
        <w:i w:val="0"/>
        <w:color w:val="auto"/>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4D2CDE"/>
    <w:multiLevelType w:val="hybridMultilevel"/>
    <w:tmpl w:val="5B6827D0"/>
    <w:lvl w:ilvl="0" w:tplc="A9442948">
      <w:start w:val="1"/>
      <w:numFmt w:val="bullet"/>
      <w:lvlText w:val=""/>
      <w:lvlJc w:val="left"/>
      <w:pPr>
        <w:ind w:left="720" w:hanging="360"/>
      </w:pPr>
      <w:rPr>
        <w:rFonts w:ascii="Symbol" w:hAnsi="Symbol" w:hint="default"/>
        <w:color w:val="7FC4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BF00E5"/>
    <w:multiLevelType w:val="hybridMultilevel"/>
    <w:tmpl w:val="4D40297A"/>
    <w:lvl w:ilvl="0" w:tplc="A43650AA">
      <w:start w:val="1"/>
      <w:numFmt w:val="decimal"/>
      <w:lvlText w:val="%1."/>
      <w:lvlJc w:val="left"/>
      <w:pPr>
        <w:ind w:left="360" w:hanging="360"/>
      </w:pPr>
      <w:rPr>
        <w:rFonts w:asciiTheme="minorHAnsi" w:eastAsiaTheme="minorHAnsi" w:hAnsiTheme="minorHAnsi" w:cstheme="minorHAnsi"/>
        <w:b w:val="0"/>
        <w:bCs w:val="0"/>
        <w:i w:val="0"/>
        <w:color w:val="auto"/>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87524EC"/>
    <w:multiLevelType w:val="hybridMultilevel"/>
    <w:tmpl w:val="C83AE318"/>
    <w:lvl w:ilvl="0" w:tplc="BAF6158C">
      <w:start w:val="1"/>
      <w:numFmt w:val="bullet"/>
      <w:lvlText w:val=""/>
      <w:lvlJc w:val="left"/>
      <w:pPr>
        <w:ind w:left="720" w:hanging="360"/>
      </w:pPr>
      <w:rPr>
        <w:rFonts w:ascii="Symbol" w:hAnsi="Symbol" w:hint="default"/>
        <w:color w:val="7FC4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981066"/>
    <w:multiLevelType w:val="hybridMultilevel"/>
    <w:tmpl w:val="29A03522"/>
    <w:lvl w:ilvl="0" w:tplc="C5EC7534">
      <w:start w:val="1"/>
      <w:numFmt w:val="bullet"/>
      <w:lvlText w:val=""/>
      <w:lvlJc w:val="left"/>
      <w:pPr>
        <w:ind w:left="720" w:hanging="360"/>
      </w:pPr>
      <w:rPr>
        <w:rFonts w:ascii="Symbol" w:hAnsi="Symbol" w:hint="default"/>
        <w:color w:val="7FC4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27EF"/>
    <w:multiLevelType w:val="hybridMultilevel"/>
    <w:tmpl w:val="0214194C"/>
    <w:lvl w:ilvl="0" w:tplc="A43650AA">
      <w:start w:val="1"/>
      <w:numFmt w:val="decimal"/>
      <w:lvlText w:val="%1."/>
      <w:lvlJc w:val="left"/>
      <w:pPr>
        <w:ind w:left="360" w:hanging="360"/>
      </w:pPr>
      <w:rPr>
        <w:rFonts w:asciiTheme="minorHAnsi" w:eastAsiaTheme="minorHAnsi" w:hAnsiTheme="minorHAnsi" w:cstheme="minorHAnsi"/>
        <w:b w:val="0"/>
        <w:bCs w:val="0"/>
        <w:i w:val="0"/>
        <w:color w:val="auto"/>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C6872A1"/>
    <w:multiLevelType w:val="hybridMultilevel"/>
    <w:tmpl w:val="700E460A"/>
    <w:lvl w:ilvl="0" w:tplc="50542DCA">
      <w:start w:val="1"/>
      <w:numFmt w:val="bullet"/>
      <w:lvlText w:val=""/>
      <w:lvlJc w:val="left"/>
      <w:pPr>
        <w:tabs>
          <w:tab w:val="num" w:pos="720"/>
        </w:tabs>
        <w:ind w:left="720" w:hanging="360"/>
      </w:pPr>
      <w:rPr>
        <w:rFonts w:ascii="Symbol" w:hAnsi="Symbol" w:hint="default"/>
        <w:color w:val="000000" w:themeColor="text1"/>
        <w:kern w:val="0"/>
        <w:position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EF54B2"/>
    <w:multiLevelType w:val="hybridMultilevel"/>
    <w:tmpl w:val="75B62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2"/>
  </w:num>
  <w:num w:numId="3">
    <w:abstractNumId w:val="9"/>
  </w:num>
  <w:num w:numId="4">
    <w:abstractNumId w:val="11"/>
  </w:num>
  <w:num w:numId="5">
    <w:abstractNumId w:val="5"/>
  </w:num>
  <w:num w:numId="6">
    <w:abstractNumId w:val="1"/>
  </w:num>
  <w:num w:numId="7">
    <w:abstractNumId w:val="3"/>
  </w:num>
  <w:num w:numId="8">
    <w:abstractNumId w:val="10"/>
  </w:num>
  <w:num w:numId="9">
    <w:abstractNumId w:val="15"/>
  </w:num>
  <w:num w:numId="10">
    <w:abstractNumId w:val="6"/>
  </w:num>
  <w:num w:numId="11">
    <w:abstractNumId w:val="8"/>
  </w:num>
  <w:num w:numId="12">
    <w:abstractNumId w:val="0"/>
  </w:num>
  <w:num w:numId="13">
    <w:abstractNumId w:val="13"/>
  </w:num>
  <w:num w:numId="14">
    <w:abstractNumId w:val="2"/>
  </w:num>
  <w:num w:numId="15">
    <w:abstractNumId w:val="7"/>
  </w:num>
  <w:num w:numId="16">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6B"/>
    <w:rsid w:val="00001BDB"/>
    <w:rsid w:val="000179AF"/>
    <w:rsid w:val="0009071E"/>
    <w:rsid w:val="000A672E"/>
    <w:rsid w:val="000D0185"/>
    <w:rsid w:val="000F75CB"/>
    <w:rsid w:val="001073DC"/>
    <w:rsid w:val="00124F04"/>
    <w:rsid w:val="00126587"/>
    <w:rsid w:val="001D2AE7"/>
    <w:rsid w:val="00200054"/>
    <w:rsid w:val="00210AEC"/>
    <w:rsid w:val="0025620C"/>
    <w:rsid w:val="00267038"/>
    <w:rsid w:val="00282A51"/>
    <w:rsid w:val="00284E95"/>
    <w:rsid w:val="002A4A7D"/>
    <w:rsid w:val="002A5BA0"/>
    <w:rsid w:val="002B087D"/>
    <w:rsid w:val="002C2BD7"/>
    <w:rsid w:val="00380522"/>
    <w:rsid w:val="003E3AB0"/>
    <w:rsid w:val="0041722B"/>
    <w:rsid w:val="004309DD"/>
    <w:rsid w:val="00457821"/>
    <w:rsid w:val="004758E2"/>
    <w:rsid w:val="00483CC4"/>
    <w:rsid w:val="00483E3A"/>
    <w:rsid w:val="00506ADD"/>
    <w:rsid w:val="00510168"/>
    <w:rsid w:val="005901D9"/>
    <w:rsid w:val="005C459D"/>
    <w:rsid w:val="005C5465"/>
    <w:rsid w:val="006149F1"/>
    <w:rsid w:val="00641609"/>
    <w:rsid w:val="006A7267"/>
    <w:rsid w:val="006D1BFF"/>
    <w:rsid w:val="006E0236"/>
    <w:rsid w:val="00706128"/>
    <w:rsid w:val="00707E4F"/>
    <w:rsid w:val="00774BC4"/>
    <w:rsid w:val="007A292B"/>
    <w:rsid w:val="007D6A25"/>
    <w:rsid w:val="007E4749"/>
    <w:rsid w:val="007F4495"/>
    <w:rsid w:val="00811636"/>
    <w:rsid w:val="0085583E"/>
    <w:rsid w:val="008A4C2F"/>
    <w:rsid w:val="0091027F"/>
    <w:rsid w:val="009157BD"/>
    <w:rsid w:val="00974AB3"/>
    <w:rsid w:val="009D625C"/>
    <w:rsid w:val="00A0164F"/>
    <w:rsid w:val="00A356DB"/>
    <w:rsid w:val="00A92CDF"/>
    <w:rsid w:val="00AD15F7"/>
    <w:rsid w:val="00B50F4A"/>
    <w:rsid w:val="00BC25D4"/>
    <w:rsid w:val="00BF1CCE"/>
    <w:rsid w:val="00C3676B"/>
    <w:rsid w:val="00C40C4D"/>
    <w:rsid w:val="00C40D31"/>
    <w:rsid w:val="00CA04F3"/>
    <w:rsid w:val="00CC5723"/>
    <w:rsid w:val="00CF42B2"/>
    <w:rsid w:val="00D4431F"/>
    <w:rsid w:val="00DF7476"/>
    <w:rsid w:val="00E22E70"/>
    <w:rsid w:val="00E93C0E"/>
    <w:rsid w:val="00EC0007"/>
    <w:rsid w:val="00ED4FF1"/>
    <w:rsid w:val="00F60644"/>
    <w:rsid w:val="00F929C3"/>
    <w:rsid w:val="00FB2F2E"/>
    <w:rsid w:val="00FF7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5C1C4"/>
  <w15:docId w15:val="{4455AF4D-B4B3-4B21-9631-E740B95CE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459D"/>
  </w:style>
  <w:style w:type="paragraph" w:styleId="Heading1">
    <w:name w:val="heading 1"/>
    <w:basedOn w:val="Normal"/>
    <w:link w:val="Heading1Char"/>
    <w:uiPriority w:val="9"/>
    <w:qFormat/>
    <w:rsid w:val="00774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74BC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C45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459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C459D"/>
    <w:pPr>
      <w:keepNext/>
      <w:keepLines/>
      <w:spacing w:before="120" w:after="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semiHidden/>
    <w:unhideWhenUsed/>
    <w:qFormat/>
    <w:rsid w:val="005C459D"/>
    <w:pPr>
      <w:keepNext/>
      <w:keepLines/>
      <w:spacing w:before="40" w:after="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rsid w:val="005C459D"/>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5C459D"/>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BC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4BC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first">
    <w:name w:val="standfirst"/>
    <w:basedOn w:val="Normal"/>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74BC4"/>
    <w:rPr>
      <w:b/>
      <w:bCs/>
    </w:rPr>
  </w:style>
  <w:style w:type="paragraph" w:styleId="BalloonText">
    <w:name w:val="Balloon Text"/>
    <w:basedOn w:val="Normal"/>
    <w:link w:val="BalloonTextChar"/>
    <w:uiPriority w:val="99"/>
    <w:semiHidden/>
    <w:unhideWhenUsed/>
    <w:rsid w:val="00FB2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2E"/>
    <w:rPr>
      <w:rFonts w:ascii="Tahoma" w:hAnsi="Tahoma" w:cs="Tahoma"/>
      <w:sz w:val="16"/>
      <w:szCs w:val="16"/>
    </w:rPr>
  </w:style>
  <w:style w:type="table" w:styleId="TableGrid">
    <w:name w:val="Table Grid"/>
    <w:basedOn w:val="TableNormal"/>
    <w:uiPriority w:val="59"/>
    <w:rsid w:val="00BC2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A0164F"/>
    <w:pPr>
      <w:spacing w:after="0" w:line="360" w:lineRule="auto"/>
    </w:pPr>
    <w:rPr>
      <w:rFonts w:ascii="Arial" w:eastAsia="Times New Roman" w:hAnsi="Arial" w:cs="Arial"/>
      <w:szCs w:val="24"/>
    </w:rPr>
  </w:style>
  <w:style w:type="character" w:customStyle="1" w:styleId="BodyTextChar">
    <w:name w:val="Body Text Char"/>
    <w:basedOn w:val="DefaultParagraphFont"/>
    <w:link w:val="BodyText"/>
    <w:semiHidden/>
    <w:rsid w:val="00A0164F"/>
    <w:rPr>
      <w:rFonts w:ascii="Arial" w:eastAsia="Times New Roman" w:hAnsi="Arial" w:cs="Arial"/>
      <w:szCs w:val="24"/>
    </w:rPr>
  </w:style>
  <w:style w:type="paragraph" w:styleId="Header">
    <w:name w:val="header"/>
    <w:basedOn w:val="Normal"/>
    <w:link w:val="HeaderChar"/>
    <w:uiPriority w:val="99"/>
    <w:unhideWhenUsed/>
    <w:rsid w:val="003E3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B0"/>
  </w:style>
  <w:style w:type="paragraph" w:styleId="Footer">
    <w:name w:val="footer"/>
    <w:basedOn w:val="Normal"/>
    <w:link w:val="FooterChar"/>
    <w:uiPriority w:val="99"/>
    <w:unhideWhenUsed/>
    <w:rsid w:val="003E3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AB0"/>
  </w:style>
  <w:style w:type="paragraph" w:styleId="ListParagraph">
    <w:name w:val="List Paragraph"/>
    <w:basedOn w:val="Normal"/>
    <w:uiPriority w:val="34"/>
    <w:qFormat/>
    <w:rsid w:val="007E4749"/>
    <w:pPr>
      <w:spacing w:after="160" w:line="259" w:lineRule="auto"/>
      <w:ind w:left="720"/>
      <w:contextualSpacing/>
    </w:pPr>
  </w:style>
  <w:style w:type="paragraph" w:customStyle="1" w:styleId="Style1">
    <w:name w:val="Style1"/>
    <w:basedOn w:val="Normal"/>
    <w:qFormat/>
    <w:rsid w:val="005C459D"/>
    <w:pPr>
      <w:spacing w:line="240" w:lineRule="auto"/>
      <w:jc w:val="both"/>
    </w:pPr>
    <w:rPr>
      <w:rFonts w:cstheme="minorHAnsi"/>
      <w:b/>
      <w:bCs/>
    </w:rPr>
  </w:style>
  <w:style w:type="character" w:customStyle="1" w:styleId="Heading3Char">
    <w:name w:val="Heading 3 Char"/>
    <w:basedOn w:val="DefaultParagraphFont"/>
    <w:link w:val="Heading3"/>
    <w:uiPriority w:val="9"/>
    <w:rsid w:val="005C45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459D"/>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5C459D"/>
    <w:rPr>
      <w:rFonts w:asciiTheme="majorHAnsi" w:eastAsiaTheme="majorEastAsia" w:hAnsiTheme="majorHAnsi" w:cstheme="majorBidi"/>
      <w:b/>
    </w:rPr>
  </w:style>
  <w:style w:type="character" w:customStyle="1" w:styleId="Heading7Char">
    <w:name w:val="Heading 7 Char"/>
    <w:basedOn w:val="DefaultParagraphFont"/>
    <w:link w:val="Heading7"/>
    <w:uiPriority w:val="9"/>
    <w:semiHidden/>
    <w:rsid w:val="005C459D"/>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sid w:val="005C459D"/>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5C459D"/>
    <w:rPr>
      <w:rFonts w:asciiTheme="majorHAnsi" w:eastAsiaTheme="majorEastAsia" w:hAnsiTheme="majorHAnsi" w:cstheme="majorBidi"/>
      <w:b/>
      <w:iCs/>
      <w:color w:val="272727" w:themeColor="text1" w:themeTint="D8"/>
      <w:szCs w:val="21"/>
    </w:rPr>
  </w:style>
  <w:style w:type="character" w:customStyle="1" w:styleId="spelle">
    <w:name w:val="spelle"/>
    <w:basedOn w:val="DefaultParagraphFont"/>
    <w:rsid w:val="00B50F4A"/>
  </w:style>
  <w:style w:type="character" w:styleId="CommentReference">
    <w:name w:val="annotation reference"/>
    <w:basedOn w:val="DefaultParagraphFont"/>
    <w:uiPriority w:val="99"/>
    <w:semiHidden/>
    <w:unhideWhenUsed/>
    <w:rsid w:val="00E93C0E"/>
    <w:rPr>
      <w:sz w:val="16"/>
      <w:szCs w:val="16"/>
    </w:rPr>
  </w:style>
  <w:style w:type="paragraph" w:styleId="CommentText">
    <w:name w:val="annotation text"/>
    <w:basedOn w:val="Normal"/>
    <w:link w:val="CommentTextChar"/>
    <w:uiPriority w:val="99"/>
    <w:semiHidden/>
    <w:unhideWhenUsed/>
    <w:rsid w:val="00E93C0E"/>
    <w:pPr>
      <w:spacing w:line="240" w:lineRule="auto"/>
    </w:pPr>
    <w:rPr>
      <w:sz w:val="20"/>
      <w:szCs w:val="20"/>
    </w:rPr>
  </w:style>
  <w:style w:type="character" w:customStyle="1" w:styleId="CommentTextChar">
    <w:name w:val="Comment Text Char"/>
    <w:basedOn w:val="DefaultParagraphFont"/>
    <w:link w:val="CommentText"/>
    <w:uiPriority w:val="99"/>
    <w:semiHidden/>
    <w:rsid w:val="00E93C0E"/>
    <w:rPr>
      <w:sz w:val="20"/>
      <w:szCs w:val="20"/>
    </w:rPr>
  </w:style>
  <w:style w:type="paragraph" w:styleId="CommentSubject">
    <w:name w:val="annotation subject"/>
    <w:basedOn w:val="CommentText"/>
    <w:next w:val="CommentText"/>
    <w:link w:val="CommentSubjectChar"/>
    <w:uiPriority w:val="99"/>
    <w:semiHidden/>
    <w:unhideWhenUsed/>
    <w:rsid w:val="00E93C0E"/>
    <w:rPr>
      <w:b/>
      <w:bCs/>
    </w:rPr>
  </w:style>
  <w:style w:type="character" w:customStyle="1" w:styleId="CommentSubjectChar">
    <w:name w:val="Comment Subject Char"/>
    <w:basedOn w:val="CommentTextChar"/>
    <w:link w:val="CommentSubject"/>
    <w:uiPriority w:val="99"/>
    <w:semiHidden/>
    <w:rsid w:val="00E93C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834650">
      <w:bodyDiv w:val="1"/>
      <w:marLeft w:val="0"/>
      <w:marRight w:val="0"/>
      <w:marTop w:val="0"/>
      <w:marBottom w:val="0"/>
      <w:divBdr>
        <w:top w:val="none" w:sz="0" w:space="0" w:color="auto"/>
        <w:left w:val="none" w:sz="0" w:space="0" w:color="auto"/>
        <w:bottom w:val="none" w:sz="0" w:space="0" w:color="auto"/>
        <w:right w:val="none" w:sz="0" w:space="0" w:color="auto"/>
      </w:divBdr>
      <w:divsChild>
        <w:div w:id="839394494">
          <w:marLeft w:val="0"/>
          <w:marRight w:val="0"/>
          <w:marTop w:val="0"/>
          <w:marBottom w:val="0"/>
          <w:divBdr>
            <w:top w:val="none" w:sz="0" w:space="0" w:color="auto"/>
            <w:left w:val="none" w:sz="0" w:space="0" w:color="auto"/>
            <w:bottom w:val="none" w:sz="0" w:space="0" w:color="auto"/>
            <w:right w:val="none" w:sz="0" w:space="0" w:color="auto"/>
          </w:divBdr>
          <w:divsChild>
            <w:div w:id="1152260583">
              <w:marLeft w:val="0"/>
              <w:marRight w:val="0"/>
              <w:marTop w:val="0"/>
              <w:marBottom w:val="0"/>
              <w:divBdr>
                <w:top w:val="none" w:sz="0" w:space="0" w:color="auto"/>
                <w:left w:val="none" w:sz="0" w:space="0" w:color="auto"/>
                <w:bottom w:val="none" w:sz="0" w:space="0" w:color="auto"/>
                <w:right w:val="none" w:sz="0" w:space="0" w:color="auto"/>
              </w:divBdr>
              <w:divsChild>
                <w:div w:id="715662464">
                  <w:marLeft w:val="0"/>
                  <w:marRight w:val="0"/>
                  <w:marTop w:val="0"/>
                  <w:marBottom w:val="0"/>
                  <w:divBdr>
                    <w:top w:val="none" w:sz="0" w:space="0" w:color="auto"/>
                    <w:left w:val="none" w:sz="0" w:space="0" w:color="auto"/>
                    <w:bottom w:val="none" w:sz="0" w:space="0" w:color="auto"/>
                    <w:right w:val="none" w:sz="0" w:space="0" w:color="auto"/>
                  </w:divBdr>
                  <w:divsChild>
                    <w:div w:id="9586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02101">
      <w:bodyDiv w:val="1"/>
      <w:marLeft w:val="0"/>
      <w:marRight w:val="0"/>
      <w:marTop w:val="0"/>
      <w:marBottom w:val="0"/>
      <w:divBdr>
        <w:top w:val="none" w:sz="0" w:space="0" w:color="auto"/>
        <w:left w:val="none" w:sz="0" w:space="0" w:color="auto"/>
        <w:bottom w:val="none" w:sz="0" w:space="0" w:color="auto"/>
        <w:right w:val="none" w:sz="0" w:space="0" w:color="auto"/>
      </w:divBdr>
    </w:div>
    <w:div w:id="1495222164">
      <w:bodyDiv w:val="1"/>
      <w:marLeft w:val="0"/>
      <w:marRight w:val="0"/>
      <w:marTop w:val="0"/>
      <w:marBottom w:val="0"/>
      <w:divBdr>
        <w:top w:val="none" w:sz="0" w:space="0" w:color="auto"/>
        <w:left w:val="none" w:sz="0" w:space="0" w:color="auto"/>
        <w:bottom w:val="none" w:sz="0" w:space="0" w:color="auto"/>
        <w:right w:val="none" w:sz="0" w:space="0" w:color="auto"/>
      </w:divBdr>
      <w:divsChild>
        <w:div w:id="754280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1D0E3B68-599F-42E1-8B79-8A7FF1BD5F77"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2CEF7798-5941-4976-87E0-4F15305AC04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AD2A517A-B790-456E-AFC0-4A5A11044539"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4EA6462-8877-4314-B26F-41BD7F9F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GX0620</dc:creator>
  <cp:lastModifiedBy>Coral Astbury</cp:lastModifiedBy>
  <cp:revision>2</cp:revision>
  <cp:lastPrinted>2014-03-21T13:56:00Z</cp:lastPrinted>
  <dcterms:created xsi:type="dcterms:W3CDTF">2021-10-06T14:38:00Z</dcterms:created>
  <dcterms:modified xsi:type="dcterms:W3CDTF">2021-10-06T14:38:00Z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CommitteeName</vt:lpwstr>
  </property>
  <property fmtid="{D5CDD505-2E9C-101B-9397-08002B2CF9AE}" pid="3" name="IssueTitle">
    <vt:lpwstr>IssueTitle</vt:lpwstr>
  </property>
  <property fmtid="{D5CDD505-2E9C-101B-9397-08002B2CF9AE}" pid="4" name="MeetingDate">
    <vt:lpwstr>MeetingDate</vt:lpwstr>
  </property>
  <property fmtid="{D5CDD505-2E9C-101B-9397-08002B2CF9AE}" pid="5" name="LeadDirector">
    <vt:lpwstr>LeadDirector</vt:lpwstr>
  </property>
  <property fmtid="{D5CDD505-2E9C-101B-9397-08002B2CF9AE}" pid="6" name="LeadMember">
    <vt:lpwstr>LeadMember</vt:lpwstr>
  </property>
  <property fmtid="{D5CDD505-2E9C-101B-9397-08002B2CF9AE}" pid="7" name="LeadOfficer">
    <vt:lpwstr>LeadOfficer</vt:lpwstr>
  </property>
  <property fmtid="{D5CDD505-2E9C-101B-9397-08002B2CF9AE}" pid="8" name="LeadOfficerPost">
    <vt:lpwstr>LeadOfficerPost</vt:lpwstr>
  </property>
  <property fmtid="{D5CDD505-2E9C-101B-9397-08002B2CF9AE}" pid="9" name="LeadOfficerEmail">
    <vt:lpwstr>LeadOfficerEmail</vt:lpwstr>
  </property>
  <property fmtid="{D5CDD505-2E9C-101B-9397-08002B2CF9AE}" pid="10" name="MeetingDateLegal">
    <vt:lpwstr>MeetingDateLegal</vt:lpwstr>
  </property>
</Properties>
</file>